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974" w:rsidRDefault="0075105D">
      <w:pPr>
        <w:pStyle w:val="BodyText"/>
        <w:ind w:left="101"/>
        <w:rPr>
          <w:rFonts w:ascii="Times New Roman"/>
          <w:sz w:val="20"/>
        </w:rPr>
      </w:pPr>
      <w:r>
        <w:rPr>
          <w:rFonts w:ascii="Times New Roman"/>
          <w:sz w:val="20"/>
        </w:rPr>
      </w:r>
      <w:r>
        <w:rPr>
          <w:rFonts w:ascii="Times New Roman"/>
          <w:sz w:val="20"/>
        </w:rPr>
        <w:pict>
          <v:group id="_x0000_s1026" style="width:505.85pt;height:95.15pt;mso-position-horizontal-relative:char;mso-position-vertical-relative:line" coordsize="10117,1903">
            <v:line id="_x0000_s1029" style="position:absolute" from="0,1880" to="10117,1880" strokeweight="2.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3;top:18;width:1315;height:1845">
              <v:imagedata r:id="rId5" o:title=""/>
            </v:shape>
            <v:shapetype id="_x0000_t202" coordsize="21600,21600" o:spt="202" path="m,l,21600r21600,l21600,xe">
              <v:stroke joinstyle="miter"/>
              <v:path gradientshapeok="t" o:connecttype="rect"/>
            </v:shapetype>
            <v:shape id="_x0000_s1027" type="#_x0000_t202" style="position:absolute;width:10117;height:1903" filled="f" stroked="f">
              <v:textbox inset="0,0,0,0">
                <w:txbxContent>
                  <w:p w:rsidR="00DC2974" w:rsidRDefault="00E62A3F">
                    <w:pPr>
                      <w:spacing w:line="357" w:lineRule="exact"/>
                      <w:ind w:left="1459" w:right="876"/>
                      <w:jc w:val="center"/>
                      <w:rPr>
                        <w:sz w:val="32"/>
                      </w:rPr>
                    </w:pPr>
                    <w:r>
                      <w:rPr>
                        <w:sz w:val="32"/>
                      </w:rPr>
                      <w:t>PEMERINTAH KABUPATEN LAMPUNG BARAT</w:t>
                    </w:r>
                  </w:p>
                  <w:p w:rsidR="00DC2974" w:rsidRDefault="00E62A3F">
                    <w:pPr>
                      <w:spacing w:before="1"/>
                      <w:ind w:left="1725" w:right="876"/>
                      <w:jc w:val="center"/>
                      <w:rPr>
                        <w:sz w:val="40"/>
                      </w:rPr>
                    </w:pPr>
                    <w:r>
                      <w:rPr>
                        <w:sz w:val="40"/>
                      </w:rPr>
                      <w:t xml:space="preserve">DINAS PEMBERDAYAAN </w:t>
                    </w:r>
                    <w:r>
                      <w:rPr>
                        <w:spacing w:val="-3"/>
                        <w:sz w:val="40"/>
                      </w:rPr>
                      <w:t xml:space="preserve">MASYARAKAT </w:t>
                    </w:r>
                    <w:r>
                      <w:rPr>
                        <w:sz w:val="40"/>
                      </w:rPr>
                      <w:t>DAN PEKON</w:t>
                    </w:r>
                  </w:p>
                  <w:p w:rsidR="00DC2974" w:rsidRDefault="00E62A3F">
                    <w:pPr>
                      <w:spacing w:before="1"/>
                      <w:ind w:left="2435" w:right="1583"/>
                      <w:jc w:val="center"/>
                      <w:rPr>
                        <w:sz w:val="24"/>
                      </w:rPr>
                    </w:pPr>
                    <w:r>
                      <w:rPr>
                        <w:sz w:val="24"/>
                      </w:rPr>
                      <w:t>Komplek Perkantoran Pemda Way Mengaku, Liwa</w:t>
                    </w:r>
                    <w:r>
                      <w:rPr>
                        <w:spacing w:val="-18"/>
                        <w:sz w:val="24"/>
                      </w:rPr>
                      <w:t xml:space="preserve"> </w:t>
                    </w:r>
                    <w:r>
                      <w:rPr>
                        <w:sz w:val="24"/>
                      </w:rPr>
                      <w:t>34811 Telepon (0728) 21158</w:t>
                    </w:r>
                  </w:p>
                </w:txbxContent>
              </v:textbox>
            </v:shape>
            <w10:wrap type="none"/>
            <w10:anchorlock/>
          </v:group>
        </w:pict>
      </w:r>
    </w:p>
    <w:p w:rsidR="00DC2974" w:rsidRDefault="00DC2974">
      <w:pPr>
        <w:pStyle w:val="BodyText"/>
        <w:rPr>
          <w:rFonts w:ascii="Times New Roman"/>
          <w:sz w:val="7"/>
        </w:rPr>
      </w:pPr>
    </w:p>
    <w:p w:rsidR="00DC2974" w:rsidRDefault="00E62A3F">
      <w:pPr>
        <w:pStyle w:val="BodyText"/>
        <w:spacing w:before="92"/>
        <w:ind w:left="599" w:right="1678"/>
        <w:jc w:val="center"/>
      </w:pPr>
      <w:r>
        <w:t>KEPUTUSAN KEPALA DINAS PEMBERDAYAAN MASYARAKAT DAN PEKON</w:t>
      </w:r>
    </w:p>
    <w:p w:rsidR="00DC2974" w:rsidRDefault="00E62A3F">
      <w:pPr>
        <w:pStyle w:val="BodyText"/>
        <w:tabs>
          <w:tab w:val="left" w:pos="5332"/>
        </w:tabs>
        <w:spacing w:line="480" w:lineRule="auto"/>
        <w:ind w:left="3275" w:right="3923"/>
        <w:jc w:val="center"/>
      </w:pPr>
      <w:r>
        <w:t xml:space="preserve">KABUPATEN LAMPUNG </w:t>
      </w:r>
      <w:r>
        <w:rPr>
          <w:spacing w:val="-3"/>
        </w:rPr>
        <w:t xml:space="preserve">BARAT </w:t>
      </w:r>
      <w:r>
        <w:t>NOMOR</w:t>
      </w:r>
      <w:r>
        <w:rPr>
          <w:spacing w:val="-1"/>
        </w:rPr>
        <w:t xml:space="preserve"> </w:t>
      </w:r>
      <w:r w:rsidR="009E4507">
        <w:t>: 050/</w:t>
      </w:r>
      <w:r w:rsidR="009E4507">
        <w:tab/>
        <w:t>/III.13/2021</w:t>
      </w:r>
    </w:p>
    <w:p w:rsidR="00DC2974" w:rsidRDefault="00E62A3F">
      <w:pPr>
        <w:pStyle w:val="BodyText"/>
        <w:ind w:left="599" w:right="1315"/>
        <w:jc w:val="center"/>
      </w:pPr>
      <w:r>
        <w:t>TENTANG</w:t>
      </w:r>
    </w:p>
    <w:p w:rsidR="00DC2974" w:rsidRDefault="00E62A3F">
      <w:pPr>
        <w:pStyle w:val="BodyText"/>
        <w:ind w:left="2098" w:right="2753" w:hanging="65"/>
        <w:jc w:val="center"/>
      </w:pPr>
      <w:r>
        <w:t>PENETAPAN REVISI INDIKATOR KINERJA UTAMA DINAS PEMBERDAYAAN MASYARAK</w:t>
      </w:r>
      <w:r w:rsidR="0075105D">
        <w:t>AT DAN PEKON KABUPATEN LAMPUNG B</w:t>
      </w:r>
      <w:bookmarkStart w:id="0" w:name="_GoBack"/>
      <w:bookmarkEnd w:id="0"/>
      <w:r>
        <w:t>ARAT</w:t>
      </w:r>
    </w:p>
    <w:p w:rsidR="00DC2974" w:rsidRDefault="00E62A3F">
      <w:pPr>
        <w:pStyle w:val="BodyText"/>
        <w:spacing w:line="274" w:lineRule="exact"/>
        <w:ind w:left="599" w:right="1316"/>
        <w:jc w:val="center"/>
      </w:pPr>
      <w:r>
        <w:t>TAHUN 2017-2022</w:t>
      </w:r>
    </w:p>
    <w:p w:rsidR="00DC2974" w:rsidRDefault="00DC2974">
      <w:pPr>
        <w:pStyle w:val="BodyText"/>
        <w:rPr>
          <w:sz w:val="20"/>
        </w:rPr>
      </w:pPr>
    </w:p>
    <w:p w:rsidR="00DC2974" w:rsidRDefault="00DC2974">
      <w:pPr>
        <w:pStyle w:val="BodyText"/>
        <w:spacing w:before="10"/>
        <w:rPr>
          <w:sz w:val="18"/>
        </w:rPr>
      </w:pPr>
    </w:p>
    <w:tbl>
      <w:tblPr>
        <w:tblW w:w="0" w:type="auto"/>
        <w:tblInd w:w="123" w:type="dxa"/>
        <w:tblLayout w:type="fixed"/>
        <w:tblCellMar>
          <w:left w:w="0" w:type="dxa"/>
          <w:right w:w="0" w:type="dxa"/>
        </w:tblCellMar>
        <w:tblLook w:val="01E0" w:firstRow="1" w:lastRow="1" w:firstColumn="1" w:lastColumn="1" w:noHBand="0" w:noVBand="0"/>
      </w:tblPr>
      <w:tblGrid>
        <w:gridCol w:w="1918"/>
        <w:gridCol w:w="631"/>
        <w:gridCol w:w="7544"/>
      </w:tblGrid>
      <w:tr w:rsidR="00DC2974">
        <w:trPr>
          <w:trHeight w:val="4273"/>
        </w:trPr>
        <w:tc>
          <w:tcPr>
            <w:tcW w:w="1918" w:type="dxa"/>
          </w:tcPr>
          <w:p w:rsidR="00DC2974" w:rsidRDefault="00E62A3F">
            <w:pPr>
              <w:pStyle w:val="TableParagraph"/>
              <w:spacing w:line="268" w:lineRule="exact"/>
              <w:ind w:left="200"/>
              <w:rPr>
                <w:sz w:val="24"/>
              </w:rPr>
            </w:pPr>
            <w:r>
              <w:rPr>
                <w:sz w:val="24"/>
              </w:rPr>
              <w:t>Menimbang</w:t>
            </w:r>
          </w:p>
        </w:tc>
        <w:tc>
          <w:tcPr>
            <w:tcW w:w="631" w:type="dxa"/>
          </w:tcPr>
          <w:p w:rsidR="00DC2974" w:rsidRDefault="00E62A3F">
            <w:pPr>
              <w:pStyle w:val="TableParagraph"/>
              <w:spacing w:line="268" w:lineRule="exact"/>
              <w:ind w:right="98"/>
              <w:jc w:val="right"/>
              <w:rPr>
                <w:sz w:val="24"/>
              </w:rPr>
            </w:pPr>
            <w:r>
              <w:rPr>
                <w:sz w:val="24"/>
              </w:rPr>
              <w:t>:</w:t>
            </w:r>
          </w:p>
        </w:tc>
        <w:tc>
          <w:tcPr>
            <w:tcW w:w="7544" w:type="dxa"/>
          </w:tcPr>
          <w:p w:rsidR="00DC2974" w:rsidRDefault="00E62A3F">
            <w:pPr>
              <w:pStyle w:val="TableParagraph"/>
              <w:numPr>
                <w:ilvl w:val="0"/>
                <w:numId w:val="4"/>
              </w:numPr>
              <w:tabs>
                <w:tab w:val="left" w:pos="494"/>
              </w:tabs>
              <w:spacing w:line="360" w:lineRule="auto"/>
              <w:ind w:right="199"/>
              <w:jc w:val="both"/>
              <w:rPr>
                <w:sz w:val="24"/>
              </w:rPr>
            </w:pPr>
            <w:r>
              <w:rPr>
                <w:sz w:val="24"/>
              </w:rPr>
              <w:t>Bahwa sehubungan dengan hasil Reviu terhadap rencana Strategis dan Indikator Kinerja Utama Dinas Pemberdayaan Masyarakat</w:t>
            </w:r>
            <w:r>
              <w:rPr>
                <w:spacing w:val="-10"/>
                <w:sz w:val="24"/>
              </w:rPr>
              <w:t xml:space="preserve"> </w:t>
            </w:r>
            <w:r>
              <w:rPr>
                <w:sz w:val="24"/>
              </w:rPr>
              <w:t>dan</w:t>
            </w:r>
            <w:r>
              <w:rPr>
                <w:spacing w:val="-7"/>
                <w:sz w:val="24"/>
              </w:rPr>
              <w:t xml:space="preserve"> </w:t>
            </w:r>
            <w:r>
              <w:rPr>
                <w:sz w:val="24"/>
              </w:rPr>
              <w:t>Pekon</w:t>
            </w:r>
            <w:r>
              <w:rPr>
                <w:spacing w:val="-9"/>
                <w:sz w:val="24"/>
              </w:rPr>
              <w:t xml:space="preserve"> </w:t>
            </w:r>
            <w:r>
              <w:rPr>
                <w:sz w:val="24"/>
              </w:rPr>
              <w:t>Tahun</w:t>
            </w:r>
            <w:r>
              <w:rPr>
                <w:spacing w:val="-9"/>
                <w:sz w:val="24"/>
              </w:rPr>
              <w:t xml:space="preserve"> </w:t>
            </w:r>
            <w:r>
              <w:rPr>
                <w:sz w:val="24"/>
              </w:rPr>
              <w:t>2017-2022,</w:t>
            </w:r>
            <w:r>
              <w:rPr>
                <w:spacing w:val="-10"/>
                <w:sz w:val="24"/>
              </w:rPr>
              <w:t xml:space="preserve"> </w:t>
            </w:r>
            <w:r>
              <w:rPr>
                <w:sz w:val="24"/>
              </w:rPr>
              <w:t>perlu</w:t>
            </w:r>
            <w:r>
              <w:rPr>
                <w:spacing w:val="-7"/>
                <w:sz w:val="24"/>
              </w:rPr>
              <w:t xml:space="preserve"> </w:t>
            </w:r>
            <w:r>
              <w:rPr>
                <w:sz w:val="24"/>
              </w:rPr>
              <w:t>dilakukan</w:t>
            </w:r>
            <w:r>
              <w:rPr>
                <w:spacing w:val="-7"/>
                <w:sz w:val="24"/>
              </w:rPr>
              <w:t xml:space="preserve"> </w:t>
            </w:r>
            <w:r>
              <w:rPr>
                <w:sz w:val="24"/>
              </w:rPr>
              <w:t>Revisi terhadap Indikator Kinerja Utama Dinas Pemberdayaan Masyarakat dan Pekon Kabupaten Lampung Barat tahun 2017- 2022.</w:t>
            </w:r>
          </w:p>
          <w:p w:rsidR="00DC2974" w:rsidRDefault="00E62A3F">
            <w:pPr>
              <w:pStyle w:val="TableParagraph"/>
              <w:numPr>
                <w:ilvl w:val="0"/>
                <w:numId w:val="4"/>
              </w:numPr>
              <w:tabs>
                <w:tab w:val="left" w:pos="494"/>
              </w:tabs>
              <w:spacing w:line="360" w:lineRule="auto"/>
              <w:ind w:right="204"/>
              <w:jc w:val="both"/>
              <w:rPr>
                <w:sz w:val="24"/>
              </w:rPr>
            </w:pPr>
            <w:r>
              <w:rPr>
                <w:sz w:val="24"/>
              </w:rPr>
              <w:t>Bahwa untuk memenuhi maksud tersebut diatas,maka dipandang perlu ditetapkan dengan keputusan Kepala Dinas Pemberdayaan Masyarakat dan Pekon Kabupaten Lampung Barat.</w:t>
            </w:r>
          </w:p>
        </w:tc>
      </w:tr>
      <w:tr w:rsidR="00DC2974">
        <w:trPr>
          <w:trHeight w:val="7585"/>
        </w:trPr>
        <w:tc>
          <w:tcPr>
            <w:tcW w:w="1918" w:type="dxa"/>
          </w:tcPr>
          <w:p w:rsidR="00DC2974" w:rsidRDefault="00DC2974">
            <w:pPr>
              <w:pStyle w:val="TableParagraph"/>
              <w:spacing w:before="7"/>
              <w:rPr>
                <w:sz w:val="23"/>
              </w:rPr>
            </w:pPr>
          </w:p>
          <w:p w:rsidR="00DC2974" w:rsidRDefault="00E62A3F">
            <w:pPr>
              <w:pStyle w:val="TableParagraph"/>
              <w:spacing w:before="1"/>
              <w:ind w:left="200"/>
              <w:rPr>
                <w:sz w:val="24"/>
              </w:rPr>
            </w:pPr>
            <w:r>
              <w:rPr>
                <w:sz w:val="24"/>
              </w:rPr>
              <w:t>Mengingat</w:t>
            </w:r>
          </w:p>
        </w:tc>
        <w:tc>
          <w:tcPr>
            <w:tcW w:w="631" w:type="dxa"/>
          </w:tcPr>
          <w:p w:rsidR="00DC2974" w:rsidRDefault="00DC2974">
            <w:pPr>
              <w:pStyle w:val="TableParagraph"/>
              <w:spacing w:before="7"/>
              <w:rPr>
                <w:sz w:val="23"/>
              </w:rPr>
            </w:pPr>
          </w:p>
          <w:p w:rsidR="00DC2974" w:rsidRDefault="00E62A3F">
            <w:pPr>
              <w:pStyle w:val="TableParagraph"/>
              <w:spacing w:before="1"/>
              <w:ind w:right="98"/>
              <w:jc w:val="right"/>
              <w:rPr>
                <w:sz w:val="24"/>
              </w:rPr>
            </w:pPr>
            <w:r>
              <w:rPr>
                <w:sz w:val="24"/>
              </w:rPr>
              <w:t>:</w:t>
            </w:r>
          </w:p>
        </w:tc>
        <w:tc>
          <w:tcPr>
            <w:tcW w:w="7544" w:type="dxa"/>
          </w:tcPr>
          <w:p w:rsidR="00DC2974" w:rsidRDefault="00DC2974">
            <w:pPr>
              <w:pStyle w:val="TableParagraph"/>
              <w:spacing w:before="7"/>
              <w:rPr>
                <w:sz w:val="23"/>
              </w:rPr>
            </w:pPr>
          </w:p>
          <w:p w:rsidR="00DC2974" w:rsidRDefault="00E62A3F">
            <w:pPr>
              <w:pStyle w:val="TableParagraph"/>
              <w:numPr>
                <w:ilvl w:val="0"/>
                <w:numId w:val="3"/>
              </w:numPr>
              <w:tabs>
                <w:tab w:val="left" w:pos="462"/>
              </w:tabs>
              <w:spacing w:before="1"/>
              <w:ind w:hanging="361"/>
              <w:jc w:val="both"/>
              <w:rPr>
                <w:sz w:val="24"/>
              </w:rPr>
            </w:pPr>
            <w:r>
              <w:rPr>
                <w:sz w:val="24"/>
              </w:rPr>
              <w:t>Undang-Undang Dasar Negara Republik Indonesia Tahun</w:t>
            </w:r>
            <w:r>
              <w:rPr>
                <w:spacing w:val="-16"/>
                <w:sz w:val="24"/>
              </w:rPr>
              <w:t xml:space="preserve"> </w:t>
            </w:r>
            <w:r>
              <w:rPr>
                <w:sz w:val="24"/>
              </w:rPr>
              <w:t>1945</w:t>
            </w:r>
          </w:p>
          <w:p w:rsidR="00DC2974" w:rsidRDefault="00E62A3F">
            <w:pPr>
              <w:pStyle w:val="TableParagraph"/>
              <w:numPr>
                <w:ilvl w:val="0"/>
                <w:numId w:val="3"/>
              </w:numPr>
              <w:tabs>
                <w:tab w:val="left" w:pos="462"/>
              </w:tabs>
              <w:spacing w:before="136" w:line="360" w:lineRule="auto"/>
              <w:ind w:right="200"/>
              <w:jc w:val="both"/>
              <w:rPr>
                <w:sz w:val="24"/>
              </w:rPr>
            </w:pPr>
            <w:r>
              <w:rPr>
                <w:sz w:val="24"/>
              </w:rPr>
              <w:t>Undang-undang Nomor 6 Tahun 1991 tentang Pembentukan Kabupaten Daerah Tingkat II Lampung</w:t>
            </w:r>
            <w:r>
              <w:rPr>
                <w:spacing w:val="-4"/>
                <w:sz w:val="24"/>
              </w:rPr>
              <w:t xml:space="preserve"> </w:t>
            </w:r>
            <w:r>
              <w:rPr>
                <w:sz w:val="24"/>
              </w:rPr>
              <w:t>Barat;</w:t>
            </w:r>
          </w:p>
          <w:p w:rsidR="00DC2974" w:rsidRDefault="00E62A3F">
            <w:pPr>
              <w:pStyle w:val="TableParagraph"/>
              <w:numPr>
                <w:ilvl w:val="0"/>
                <w:numId w:val="3"/>
              </w:numPr>
              <w:tabs>
                <w:tab w:val="left" w:pos="462"/>
              </w:tabs>
              <w:spacing w:line="360" w:lineRule="auto"/>
              <w:ind w:right="196"/>
              <w:jc w:val="both"/>
              <w:rPr>
                <w:sz w:val="24"/>
              </w:rPr>
            </w:pPr>
            <w:r>
              <w:rPr>
                <w:sz w:val="24"/>
              </w:rPr>
              <w:t>Undang-undang Republik Indonesia Nomor 17 Tahun 2003 tentang Keuangan</w:t>
            </w:r>
            <w:r>
              <w:rPr>
                <w:spacing w:val="-1"/>
                <w:sz w:val="24"/>
              </w:rPr>
              <w:t xml:space="preserve"> </w:t>
            </w:r>
            <w:r>
              <w:rPr>
                <w:sz w:val="24"/>
              </w:rPr>
              <w:t>Negara;</w:t>
            </w:r>
          </w:p>
          <w:p w:rsidR="00DC2974" w:rsidRDefault="00E62A3F">
            <w:pPr>
              <w:pStyle w:val="TableParagraph"/>
              <w:numPr>
                <w:ilvl w:val="0"/>
                <w:numId w:val="3"/>
              </w:numPr>
              <w:tabs>
                <w:tab w:val="left" w:pos="462"/>
              </w:tabs>
              <w:spacing w:line="360" w:lineRule="auto"/>
              <w:ind w:right="199"/>
              <w:jc w:val="both"/>
              <w:rPr>
                <w:sz w:val="24"/>
              </w:rPr>
            </w:pPr>
            <w:r>
              <w:rPr>
                <w:sz w:val="24"/>
              </w:rPr>
              <w:t>Undang-undangRepublik</w:t>
            </w:r>
            <w:r>
              <w:rPr>
                <w:spacing w:val="-17"/>
                <w:sz w:val="24"/>
              </w:rPr>
              <w:t xml:space="preserve"> </w:t>
            </w:r>
            <w:r>
              <w:rPr>
                <w:sz w:val="24"/>
              </w:rPr>
              <w:t>Indonesia</w:t>
            </w:r>
            <w:r>
              <w:rPr>
                <w:spacing w:val="-15"/>
                <w:sz w:val="24"/>
              </w:rPr>
              <w:t xml:space="preserve"> </w:t>
            </w:r>
            <w:r>
              <w:rPr>
                <w:sz w:val="24"/>
              </w:rPr>
              <w:t>Nomor</w:t>
            </w:r>
            <w:r>
              <w:rPr>
                <w:spacing w:val="-17"/>
                <w:sz w:val="24"/>
              </w:rPr>
              <w:t xml:space="preserve"> </w:t>
            </w:r>
            <w:r>
              <w:rPr>
                <w:sz w:val="24"/>
              </w:rPr>
              <w:t>1</w:t>
            </w:r>
            <w:r>
              <w:rPr>
                <w:spacing w:val="-19"/>
                <w:sz w:val="24"/>
              </w:rPr>
              <w:t xml:space="preserve"> </w:t>
            </w:r>
            <w:r>
              <w:rPr>
                <w:sz w:val="24"/>
              </w:rPr>
              <w:t>Tahun</w:t>
            </w:r>
            <w:r>
              <w:rPr>
                <w:spacing w:val="-18"/>
                <w:sz w:val="24"/>
              </w:rPr>
              <w:t xml:space="preserve"> </w:t>
            </w:r>
            <w:r>
              <w:rPr>
                <w:sz w:val="24"/>
              </w:rPr>
              <w:t>2004</w:t>
            </w:r>
            <w:r>
              <w:rPr>
                <w:spacing w:val="-19"/>
                <w:sz w:val="24"/>
              </w:rPr>
              <w:t xml:space="preserve"> </w:t>
            </w:r>
            <w:r>
              <w:rPr>
                <w:sz w:val="24"/>
              </w:rPr>
              <w:t>tentang Perbendaharaan</w:t>
            </w:r>
            <w:r>
              <w:rPr>
                <w:spacing w:val="-1"/>
                <w:sz w:val="24"/>
              </w:rPr>
              <w:t xml:space="preserve"> </w:t>
            </w:r>
            <w:r>
              <w:rPr>
                <w:sz w:val="24"/>
              </w:rPr>
              <w:t>Negara;</w:t>
            </w:r>
          </w:p>
          <w:p w:rsidR="00DC2974" w:rsidRDefault="00E62A3F">
            <w:pPr>
              <w:pStyle w:val="TableParagraph"/>
              <w:numPr>
                <w:ilvl w:val="0"/>
                <w:numId w:val="3"/>
              </w:numPr>
              <w:tabs>
                <w:tab w:val="left" w:pos="462"/>
              </w:tabs>
              <w:spacing w:before="1" w:line="360" w:lineRule="auto"/>
              <w:ind w:right="200"/>
              <w:jc w:val="both"/>
              <w:rPr>
                <w:sz w:val="24"/>
              </w:rPr>
            </w:pPr>
            <w:r>
              <w:rPr>
                <w:sz w:val="24"/>
              </w:rPr>
              <w:t>Undang-undang Republik IndonesiaNomor 25 Tahun 2004 tentang Sistem Perencanaan Pembangunan Nasional</w:t>
            </w:r>
            <w:r>
              <w:rPr>
                <w:spacing w:val="-1"/>
                <w:sz w:val="24"/>
              </w:rPr>
              <w:t xml:space="preserve"> </w:t>
            </w:r>
            <w:r>
              <w:rPr>
                <w:sz w:val="24"/>
              </w:rPr>
              <w:t>;</w:t>
            </w:r>
          </w:p>
          <w:p w:rsidR="00DC2974" w:rsidRDefault="00E62A3F">
            <w:pPr>
              <w:pStyle w:val="TableParagraph"/>
              <w:numPr>
                <w:ilvl w:val="0"/>
                <w:numId w:val="3"/>
              </w:numPr>
              <w:tabs>
                <w:tab w:val="left" w:pos="462"/>
              </w:tabs>
              <w:spacing w:line="362" w:lineRule="auto"/>
              <w:ind w:right="199"/>
              <w:jc w:val="both"/>
              <w:rPr>
                <w:sz w:val="24"/>
              </w:rPr>
            </w:pPr>
            <w:r>
              <w:rPr>
                <w:sz w:val="24"/>
              </w:rPr>
              <w:t>Undang-undang Republik IndonesiaNomor 32 Tahun 2004 tentang Pemerintah</w:t>
            </w:r>
            <w:r>
              <w:rPr>
                <w:spacing w:val="-1"/>
                <w:sz w:val="24"/>
              </w:rPr>
              <w:t xml:space="preserve"> </w:t>
            </w:r>
            <w:r>
              <w:rPr>
                <w:sz w:val="24"/>
              </w:rPr>
              <w:t>Daerah;</w:t>
            </w:r>
          </w:p>
          <w:p w:rsidR="00DC2974" w:rsidRDefault="00E62A3F">
            <w:pPr>
              <w:pStyle w:val="TableParagraph"/>
              <w:numPr>
                <w:ilvl w:val="0"/>
                <w:numId w:val="3"/>
              </w:numPr>
              <w:tabs>
                <w:tab w:val="left" w:pos="462"/>
              </w:tabs>
              <w:spacing w:line="360" w:lineRule="auto"/>
              <w:ind w:right="199"/>
              <w:jc w:val="both"/>
              <w:rPr>
                <w:sz w:val="24"/>
              </w:rPr>
            </w:pPr>
            <w:r>
              <w:rPr>
                <w:sz w:val="24"/>
              </w:rPr>
              <w:t>Undang-undang Republik IndonesiaNomor 33 Tahun 2004 tentang Perimbangan Keuangan antara Pemerintah Pusat dan Pemerintah</w:t>
            </w:r>
            <w:r>
              <w:rPr>
                <w:spacing w:val="-1"/>
                <w:sz w:val="24"/>
              </w:rPr>
              <w:t xml:space="preserve"> </w:t>
            </w:r>
            <w:r>
              <w:rPr>
                <w:sz w:val="24"/>
              </w:rPr>
              <w:t>Daerah;</w:t>
            </w:r>
          </w:p>
          <w:p w:rsidR="00DC2974" w:rsidRDefault="00E62A3F">
            <w:pPr>
              <w:pStyle w:val="TableParagraph"/>
              <w:numPr>
                <w:ilvl w:val="0"/>
                <w:numId w:val="3"/>
              </w:numPr>
              <w:tabs>
                <w:tab w:val="left" w:pos="462"/>
              </w:tabs>
              <w:spacing w:line="360" w:lineRule="auto"/>
              <w:ind w:right="207"/>
              <w:jc w:val="both"/>
              <w:rPr>
                <w:sz w:val="24"/>
              </w:rPr>
            </w:pPr>
            <w:r>
              <w:rPr>
                <w:sz w:val="24"/>
              </w:rPr>
              <w:t>Peraturan Pemerintah Republik Indonesia Nomor 58 tahun 2005 tentang Pengelolaan Keuangan</w:t>
            </w:r>
            <w:r>
              <w:rPr>
                <w:spacing w:val="-6"/>
                <w:sz w:val="24"/>
              </w:rPr>
              <w:t xml:space="preserve"> </w:t>
            </w:r>
            <w:r>
              <w:rPr>
                <w:sz w:val="24"/>
              </w:rPr>
              <w:t>Daerah;</w:t>
            </w:r>
          </w:p>
          <w:p w:rsidR="00DC2974" w:rsidRDefault="00E62A3F">
            <w:pPr>
              <w:pStyle w:val="TableParagraph"/>
              <w:numPr>
                <w:ilvl w:val="0"/>
                <w:numId w:val="3"/>
              </w:numPr>
              <w:tabs>
                <w:tab w:val="left" w:pos="462"/>
              </w:tabs>
              <w:ind w:hanging="361"/>
              <w:jc w:val="both"/>
              <w:rPr>
                <w:sz w:val="24"/>
              </w:rPr>
            </w:pPr>
            <w:r>
              <w:rPr>
                <w:sz w:val="24"/>
              </w:rPr>
              <w:t>Peraturan Pemerintah Republik Indonesia Nomor 41 tahun</w:t>
            </w:r>
            <w:r>
              <w:rPr>
                <w:spacing w:val="14"/>
                <w:sz w:val="24"/>
              </w:rPr>
              <w:t xml:space="preserve"> </w:t>
            </w:r>
            <w:r>
              <w:rPr>
                <w:sz w:val="24"/>
              </w:rPr>
              <w:t>2007</w:t>
            </w:r>
          </w:p>
          <w:p w:rsidR="00DC2974" w:rsidRDefault="00E62A3F">
            <w:pPr>
              <w:pStyle w:val="TableParagraph"/>
              <w:spacing w:before="133" w:line="256" w:lineRule="exact"/>
              <w:ind w:left="461"/>
              <w:jc w:val="both"/>
              <w:rPr>
                <w:sz w:val="24"/>
              </w:rPr>
            </w:pPr>
            <w:r>
              <w:rPr>
                <w:sz w:val="24"/>
              </w:rPr>
              <w:t>tentang Organisasi Perangkat Daerah;</w:t>
            </w:r>
          </w:p>
        </w:tc>
      </w:tr>
    </w:tbl>
    <w:p w:rsidR="00DC2974" w:rsidRDefault="00DC2974">
      <w:pPr>
        <w:spacing w:line="256" w:lineRule="exact"/>
        <w:jc w:val="both"/>
        <w:rPr>
          <w:sz w:val="24"/>
        </w:rPr>
        <w:sectPr w:rsidR="00DC2974" w:rsidSect="0075105D">
          <w:type w:val="continuous"/>
          <w:pgSz w:w="12240" w:h="20160"/>
          <w:pgMar w:top="720" w:right="720" w:bottom="720" w:left="720" w:header="720" w:footer="720" w:gutter="0"/>
          <w:cols w:space="720"/>
          <w:docGrid w:linePitch="299"/>
        </w:sectPr>
      </w:pPr>
    </w:p>
    <w:tbl>
      <w:tblPr>
        <w:tblW w:w="0" w:type="auto"/>
        <w:tblInd w:w="123" w:type="dxa"/>
        <w:tblLayout w:type="fixed"/>
        <w:tblCellMar>
          <w:left w:w="0" w:type="dxa"/>
          <w:right w:w="0" w:type="dxa"/>
        </w:tblCellMar>
        <w:tblLook w:val="01E0" w:firstRow="1" w:lastRow="1" w:firstColumn="1" w:lastColumn="1" w:noHBand="0" w:noVBand="0"/>
      </w:tblPr>
      <w:tblGrid>
        <w:gridCol w:w="2118"/>
        <w:gridCol w:w="478"/>
        <w:gridCol w:w="7496"/>
      </w:tblGrid>
      <w:tr w:rsidR="00DC2974">
        <w:trPr>
          <w:trHeight w:val="10693"/>
        </w:trPr>
        <w:tc>
          <w:tcPr>
            <w:tcW w:w="2118" w:type="dxa"/>
          </w:tcPr>
          <w:p w:rsidR="00DC2974" w:rsidRDefault="00DC2974">
            <w:pPr>
              <w:pStyle w:val="TableParagraph"/>
              <w:rPr>
                <w:rFonts w:ascii="Times New Roman"/>
                <w:sz w:val="24"/>
              </w:rPr>
            </w:pPr>
          </w:p>
        </w:tc>
        <w:tc>
          <w:tcPr>
            <w:tcW w:w="478" w:type="dxa"/>
          </w:tcPr>
          <w:p w:rsidR="00DC2974" w:rsidRDefault="00DC2974">
            <w:pPr>
              <w:pStyle w:val="TableParagraph"/>
              <w:rPr>
                <w:rFonts w:ascii="Times New Roman"/>
                <w:sz w:val="24"/>
              </w:rPr>
            </w:pPr>
          </w:p>
        </w:tc>
        <w:tc>
          <w:tcPr>
            <w:tcW w:w="7496" w:type="dxa"/>
          </w:tcPr>
          <w:p w:rsidR="00DC2974" w:rsidRDefault="00E62A3F">
            <w:pPr>
              <w:pStyle w:val="TableParagraph"/>
              <w:numPr>
                <w:ilvl w:val="0"/>
                <w:numId w:val="2"/>
              </w:numPr>
              <w:tabs>
                <w:tab w:val="left" w:pos="415"/>
              </w:tabs>
              <w:spacing w:line="360" w:lineRule="auto"/>
              <w:ind w:right="206"/>
              <w:jc w:val="both"/>
              <w:rPr>
                <w:sz w:val="24"/>
              </w:rPr>
            </w:pPr>
            <w:r>
              <w:rPr>
                <w:sz w:val="24"/>
              </w:rPr>
              <w:t>Peraturan Pemerintah Republik Indonesia Nomor 8 tahun 2008 tentang Tahapan,, Tata Cara Penyusunan, Pengendalian dan Evaluasi Pelaksanaan Rencana Pembangunan</w:t>
            </w:r>
            <w:r>
              <w:rPr>
                <w:spacing w:val="-8"/>
                <w:sz w:val="24"/>
              </w:rPr>
              <w:t xml:space="preserve"> </w:t>
            </w:r>
            <w:r>
              <w:rPr>
                <w:sz w:val="24"/>
              </w:rPr>
              <w:t>Daerah;</w:t>
            </w:r>
          </w:p>
          <w:p w:rsidR="00DC2974" w:rsidRDefault="00E62A3F">
            <w:pPr>
              <w:pStyle w:val="TableParagraph"/>
              <w:numPr>
                <w:ilvl w:val="0"/>
                <w:numId w:val="2"/>
              </w:numPr>
              <w:tabs>
                <w:tab w:val="left" w:pos="415"/>
              </w:tabs>
              <w:spacing w:line="360" w:lineRule="auto"/>
              <w:ind w:right="199"/>
              <w:jc w:val="both"/>
              <w:rPr>
                <w:sz w:val="24"/>
              </w:rPr>
            </w:pPr>
            <w:r>
              <w:rPr>
                <w:sz w:val="24"/>
              </w:rPr>
              <w:t>Peraturan Menteri Dalam Negeri Republik Indonesia Nomor 86 Tahun 2007 tentang Pelaksanaan Peraturan pemerintah Nomor 8 tahun 2008 tentang tata cara Perencanaan, Pengndalian dan evaluasi Pembangunan Daerah,. Tata cara evaluasi Rancangan Peraturan daerah tentang Rencana Pembangunan Jangka Panjang Daerah dan Rencana Pembangunan Jangka</w:t>
            </w:r>
            <w:r>
              <w:rPr>
                <w:spacing w:val="-42"/>
                <w:sz w:val="24"/>
              </w:rPr>
              <w:t xml:space="preserve"> </w:t>
            </w:r>
            <w:r>
              <w:rPr>
                <w:sz w:val="24"/>
              </w:rPr>
              <w:t>Menengah Daerah, serta tara cara perubahan Rencana Pembangunan Jangka Panjang Daerah, Rencana Pembangunan Jangka Menengah Daerah, dan Rencana Kerja pemerintah</w:t>
            </w:r>
            <w:r>
              <w:rPr>
                <w:spacing w:val="-16"/>
                <w:sz w:val="24"/>
              </w:rPr>
              <w:t xml:space="preserve"> </w:t>
            </w:r>
            <w:r>
              <w:rPr>
                <w:sz w:val="24"/>
              </w:rPr>
              <w:t>Daerah;</w:t>
            </w:r>
          </w:p>
          <w:p w:rsidR="00DC2974" w:rsidRDefault="00E62A3F">
            <w:pPr>
              <w:pStyle w:val="TableParagraph"/>
              <w:numPr>
                <w:ilvl w:val="0"/>
                <w:numId w:val="2"/>
              </w:numPr>
              <w:tabs>
                <w:tab w:val="left" w:pos="415"/>
              </w:tabs>
              <w:spacing w:line="360" w:lineRule="auto"/>
              <w:ind w:right="205"/>
              <w:jc w:val="both"/>
              <w:rPr>
                <w:sz w:val="24"/>
              </w:rPr>
            </w:pPr>
            <w:r>
              <w:rPr>
                <w:sz w:val="24"/>
              </w:rPr>
              <w:t>Peraturan Menteri Dalam Negeri Republik Indonesia Nomor 59 Tahun 2007 tentang Perubahan Atas Peraturan Menteri Dalam Negeri Nomor 13 Tahun 2006 tentang Pengelolaan Keuangan Daerah;</w:t>
            </w:r>
          </w:p>
          <w:p w:rsidR="00DC2974" w:rsidRDefault="00E62A3F">
            <w:pPr>
              <w:pStyle w:val="TableParagraph"/>
              <w:numPr>
                <w:ilvl w:val="0"/>
                <w:numId w:val="2"/>
              </w:numPr>
              <w:tabs>
                <w:tab w:val="left" w:pos="415"/>
              </w:tabs>
              <w:spacing w:line="360" w:lineRule="auto"/>
              <w:ind w:right="198"/>
              <w:jc w:val="both"/>
              <w:rPr>
                <w:sz w:val="24"/>
              </w:rPr>
            </w:pPr>
            <w:r>
              <w:rPr>
                <w:sz w:val="24"/>
              </w:rPr>
              <w:t>Peraturan Daerah Kabupaten Lampung Barat Nomor 1 Tahun 2018 Tentang Rencana Pembangunan Jangka menengah Daerah Kabupaten Lampung Barat tahun 2017-2022 (Lembaran Daerah Kabupaten Lampung Barat Tahun 2018 Nomor 1, Tambahan Lembaran Daerah Kabupaten Lampung Barat Nomor 404);</w:t>
            </w:r>
          </w:p>
          <w:p w:rsidR="00DC2974" w:rsidRDefault="00E62A3F">
            <w:pPr>
              <w:pStyle w:val="TableParagraph"/>
              <w:numPr>
                <w:ilvl w:val="0"/>
                <w:numId w:val="2"/>
              </w:numPr>
              <w:tabs>
                <w:tab w:val="left" w:pos="415"/>
              </w:tabs>
              <w:ind w:hanging="361"/>
              <w:jc w:val="both"/>
              <w:rPr>
                <w:sz w:val="24"/>
              </w:rPr>
            </w:pPr>
            <w:r>
              <w:rPr>
                <w:sz w:val="24"/>
              </w:rPr>
              <w:t>Peraturan</w:t>
            </w:r>
            <w:r>
              <w:rPr>
                <w:spacing w:val="-6"/>
                <w:sz w:val="24"/>
              </w:rPr>
              <w:t xml:space="preserve"> </w:t>
            </w:r>
            <w:r>
              <w:rPr>
                <w:sz w:val="24"/>
              </w:rPr>
              <w:t>Bupati</w:t>
            </w:r>
            <w:r>
              <w:rPr>
                <w:spacing w:val="-7"/>
                <w:sz w:val="24"/>
              </w:rPr>
              <w:t xml:space="preserve"> </w:t>
            </w:r>
            <w:r>
              <w:rPr>
                <w:sz w:val="24"/>
              </w:rPr>
              <w:t>Lampung</w:t>
            </w:r>
            <w:r>
              <w:rPr>
                <w:spacing w:val="-6"/>
                <w:sz w:val="24"/>
              </w:rPr>
              <w:t xml:space="preserve"> </w:t>
            </w:r>
            <w:r>
              <w:rPr>
                <w:sz w:val="24"/>
              </w:rPr>
              <w:t>Barat</w:t>
            </w:r>
            <w:r>
              <w:rPr>
                <w:spacing w:val="-6"/>
                <w:sz w:val="24"/>
              </w:rPr>
              <w:t xml:space="preserve"> </w:t>
            </w:r>
            <w:r>
              <w:rPr>
                <w:sz w:val="24"/>
              </w:rPr>
              <w:t>Nomor</w:t>
            </w:r>
            <w:r>
              <w:rPr>
                <w:spacing w:val="-7"/>
                <w:sz w:val="24"/>
              </w:rPr>
              <w:t xml:space="preserve"> </w:t>
            </w:r>
            <w:r>
              <w:rPr>
                <w:sz w:val="24"/>
              </w:rPr>
              <w:t>62</w:t>
            </w:r>
            <w:r>
              <w:rPr>
                <w:spacing w:val="-8"/>
                <w:sz w:val="24"/>
              </w:rPr>
              <w:t xml:space="preserve"> </w:t>
            </w:r>
            <w:r>
              <w:rPr>
                <w:sz w:val="24"/>
              </w:rPr>
              <w:t>Tahun</w:t>
            </w:r>
            <w:r>
              <w:rPr>
                <w:spacing w:val="-8"/>
                <w:sz w:val="24"/>
              </w:rPr>
              <w:t xml:space="preserve"> </w:t>
            </w:r>
            <w:r>
              <w:rPr>
                <w:sz w:val="24"/>
              </w:rPr>
              <w:t>2016</w:t>
            </w:r>
            <w:r>
              <w:rPr>
                <w:spacing w:val="-6"/>
                <w:sz w:val="24"/>
              </w:rPr>
              <w:t xml:space="preserve"> </w:t>
            </w:r>
            <w:r>
              <w:rPr>
                <w:sz w:val="24"/>
              </w:rPr>
              <w:t>Tanggal</w:t>
            </w:r>
          </w:p>
          <w:p w:rsidR="00DC2974" w:rsidRDefault="00E62A3F">
            <w:pPr>
              <w:pStyle w:val="TableParagraph"/>
              <w:spacing w:before="133" w:line="360" w:lineRule="auto"/>
              <w:ind w:left="414" w:right="199"/>
              <w:jc w:val="both"/>
              <w:rPr>
                <w:sz w:val="24"/>
              </w:rPr>
            </w:pPr>
            <w:r>
              <w:rPr>
                <w:sz w:val="24"/>
              </w:rPr>
              <w:t>30 Desember 2016 tentang Kedudukan, susunan Organisasi,Tugas dan Fungsi Serta tata Kerja Dinas</w:t>
            </w:r>
          </w:p>
          <w:p w:rsidR="00DC2974" w:rsidRDefault="00E62A3F">
            <w:pPr>
              <w:pStyle w:val="TableParagraph"/>
              <w:ind w:left="414"/>
              <w:jc w:val="both"/>
              <w:rPr>
                <w:sz w:val="24"/>
              </w:rPr>
            </w:pPr>
            <w:r>
              <w:rPr>
                <w:sz w:val="24"/>
              </w:rPr>
              <w:t>Pemberdayaan Masyarakat dan Pekon;</w:t>
            </w:r>
          </w:p>
        </w:tc>
      </w:tr>
      <w:tr w:rsidR="00DC2974">
        <w:trPr>
          <w:trHeight w:val="2411"/>
        </w:trPr>
        <w:tc>
          <w:tcPr>
            <w:tcW w:w="2118" w:type="dxa"/>
          </w:tcPr>
          <w:p w:rsidR="00DC2974" w:rsidRDefault="00E62A3F">
            <w:pPr>
              <w:pStyle w:val="TableParagraph"/>
              <w:spacing w:before="64"/>
              <w:ind w:left="200"/>
              <w:rPr>
                <w:sz w:val="24"/>
              </w:rPr>
            </w:pPr>
            <w:r>
              <w:rPr>
                <w:sz w:val="24"/>
              </w:rPr>
              <w:t>Memperhatikan</w:t>
            </w:r>
          </w:p>
        </w:tc>
        <w:tc>
          <w:tcPr>
            <w:tcW w:w="478" w:type="dxa"/>
          </w:tcPr>
          <w:p w:rsidR="00DC2974" w:rsidRDefault="00E62A3F">
            <w:pPr>
              <w:pStyle w:val="TableParagraph"/>
              <w:spacing w:before="64"/>
              <w:ind w:left="263"/>
              <w:rPr>
                <w:sz w:val="24"/>
              </w:rPr>
            </w:pPr>
            <w:r>
              <w:rPr>
                <w:sz w:val="24"/>
              </w:rPr>
              <w:t>:</w:t>
            </w:r>
          </w:p>
          <w:p w:rsidR="00DC2974" w:rsidRDefault="00DC2974">
            <w:pPr>
              <w:pStyle w:val="TableParagraph"/>
              <w:rPr>
                <w:sz w:val="26"/>
              </w:rPr>
            </w:pPr>
          </w:p>
          <w:p w:rsidR="00DC2974" w:rsidRDefault="00E62A3F">
            <w:pPr>
              <w:pStyle w:val="TableParagraph"/>
              <w:spacing w:before="217"/>
              <w:ind w:left="263"/>
              <w:rPr>
                <w:sz w:val="24"/>
              </w:rPr>
            </w:pPr>
            <w:r>
              <w:rPr>
                <w:sz w:val="24"/>
              </w:rPr>
              <w:t>:</w:t>
            </w:r>
          </w:p>
        </w:tc>
        <w:tc>
          <w:tcPr>
            <w:tcW w:w="7496" w:type="dxa"/>
          </w:tcPr>
          <w:p w:rsidR="00DC2974" w:rsidRDefault="00E62A3F">
            <w:pPr>
              <w:pStyle w:val="TableParagraph"/>
              <w:numPr>
                <w:ilvl w:val="0"/>
                <w:numId w:val="1"/>
              </w:numPr>
              <w:tabs>
                <w:tab w:val="left" w:pos="348"/>
              </w:tabs>
              <w:spacing w:before="64" w:line="360" w:lineRule="auto"/>
              <w:ind w:right="206" w:hanging="272"/>
              <w:jc w:val="both"/>
              <w:rPr>
                <w:sz w:val="24"/>
              </w:rPr>
            </w:pPr>
            <w:r>
              <w:rPr>
                <w:sz w:val="24"/>
              </w:rPr>
              <w:t>Peraturan Bupati Lampung Barat Nomor 36 tahn 2018 Tentang Indikator Kinerja Utama Tahun</w:t>
            </w:r>
            <w:r>
              <w:rPr>
                <w:spacing w:val="-5"/>
                <w:sz w:val="24"/>
              </w:rPr>
              <w:t xml:space="preserve"> </w:t>
            </w:r>
            <w:r>
              <w:rPr>
                <w:sz w:val="24"/>
              </w:rPr>
              <w:t>2017-2022;</w:t>
            </w:r>
          </w:p>
          <w:p w:rsidR="00DC2974" w:rsidRDefault="00E62A3F">
            <w:pPr>
              <w:pStyle w:val="TableParagraph"/>
              <w:numPr>
                <w:ilvl w:val="0"/>
                <w:numId w:val="1"/>
              </w:numPr>
              <w:tabs>
                <w:tab w:val="left" w:pos="348"/>
              </w:tabs>
              <w:spacing w:line="360" w:lineRule="auto"/>
              <w:ind w:right="201" w:hanging="272"/>
              <w:jc w:val="both"/>
              <w:rPr>
                <w:sz w:val="24"/>
              </w:rPr>
            </w:pPr>
            <w:r>
              <w:rPr>
                <w:sz w:val="24"/>
              </w:rPr>
              <w:t>Berita Acara Hasil Penyelarasan Renstra dan IKU Terhadap RPJMD Kabupaten lampung Barat Tahun 2017-2022 Dinas Pemberdayaan</w:t>
            </w:r>
            <w:r>
              <w:rPr>
                <w:spacing w:val="30"/>
                <w:sz w:val="24"/>
              </w:rPr>
              <w:t xml:space="preserve"> </w:t>
            </w:r>
            <w:r>
              <w:rPr>
                <w:sz w:val="24"/>
              </w:rPr>
              <w:t>Masyarakat</w:t>
            </w:r>
            <w:r>
              <w:rPr>
                <w:spacing w:val="30"/>
                <w:sz w:val="24"/>
              </w:rPr>
              <w:t xml:space="preserve"> </w:t>
            </w:r>
            <w:r>
              <w:rPr>
                <w:sz w:val="24"/>
              </w:rPr>
              <w:t>dan</w:t>
            </w:r>
            <w:r>
              <w:rPr>
                <w:spacing w:val="31"/>
                <w:sz w:val="24"/>
              </w:rPr>
              <w:t xml:space="preserve"> </w:t>
            </w:r>
            <w:r>
              <w:rPr>
                <w:sz w:val="24"/>
              </w:rPr>
              <w:t>Pekon</w:t>
            </w:r>
            <w:r>
              <w:rPr>
                <w:spacing w:val="30"/>
                <w:sz w:val="24"/>
              </w:rPr>
              <w:t xml:space="preserve"> </w:t>
            </w:r>
            <w:r>
              <w:rPr>
                <w:sz w:val="24"/>
              </w:rPr>
              <w:t>Kabupaten</w:t>
            </w:r>
            <w:r>
              <w:rPr>
                <w:spacing w:val="31"/>
                <w:sz w:val="24"/>
              </w:rPr>
              <w:t xml:space="preserve"> </w:t>
            </w:r>
            <w:r>
              <w:rPr>
                <w:sz w:val="24"/>
              </w:rPr>
              <w:t>lampung</w:t>
            </w:r>
          </w:p>
          <w:p w:rsidR="00DC2974" w:rsidRDefault="00E62A3F">
            <w:pPr>
              <w:pStyle w:val="TableParagraph"/>
              <w:spacing w:before="2" w:line="256" w:lineRule="exact"/>
              <w:ind w:left="417"/>
              <w:jc w:val="both"/>
              <w:rPr>
                <w:sz w:val="24"/>
              </w:rPr>
            </w:pPr>
            <w:r>
              <w:rPr>
                <w:sz w:val="24"/>
              </w:rPr>
              <w:t>Barat Nomor : 414/196/III.13/2019.</w:t>
            </w:r>
          </w:p>
        </w:tc>
      </w:tr>
    </w:tbl>
    <w:p w:rsidR="00DC2974" w:rsidRDefault="00DC2974">
      <w:pPr>
        <w:pStyle w:val="BodyText"/>
        <w:rPr>
          <w:sz w:val="20"/>
        </w:rPr>
      </w:pPr>
    </w:p>
    <w:p w:rsidR="00DC2974" w:rsidRDefault="00DC2974">
      <w:pPr>
        <w:pStyle w:val="BodyText"/>
        <w:spacing w:before="9"/>
        <w:rPr>
          <w:sz w:val="28"/>
        </w:rPr>
      </w:pPr>
    </w:p>
    <w:p w:rsidR="00DC2974" w:rsidRDefault="00E62A3F">
      <w:pPr>
        <w:pStyle w:val="BodyText"/>
        <w:spacing w:before="92"/>
        <w:ind w:left="599" w:right="1318"/>
        <w:jc w:val="center"/>
      </w:pPr>
      <w:r>
        <w:t>MEMUTUSKAN :</w:t>
      </w:r>
    </w:p>
    <w:p w:rsidR="00DC2974" w:rsidRDefault="00DC2974">
      <w:pPr>
        <w:pStyle w:val="BodyText"/>
        <w:spacing w:before="5" w:after="1"/>
        <w:rPr>
          <w:sz w:val="21"/>
        </w:rPr>
      </w:pPr>
    </w:p>
    <w:tbl>
      <w:tblPr>
        <w:tblW w:w="0" w:type="auto"/>
        <w:tblInd w:w="123" w:type="dxa"/>
        <w:tblLayout w:type="fixed"/>
        <w:tblCellMar>
          <w:left w:w="0" w:type="dxa"/>
          <w:right w:w="0" w:type="dxa"/>
        </w:tblCellMar>
        <w:tblLook w:val="01E0" w:firstRow="1" w:lastRow="1" w:firstColumn="1" w:lastColumn="1" w:noHBand="0" w:noVBand="0"/>
      </w:tblPr>
      <w:tblGrid>
        <w:gridCol w:w="1849"/>
        <w:gridCol w:w="887"/>
        <w:gridCol w:w="7569"/>
      </w:tblGrid>
      <w:tr w:rsidR="00DC2974">
        <w:trPr>
          <w:trHeight w:val="1278"/>
        </w:trPr>
        <w:tc>
          <w:tcPr>
            <w:tcW w:w="1849" w:type="dxa"/>
          </w:tcPr>
          <w:p w:rsidR="00DC2974" w:rsidRDefault="00E62A3F">
            <w:pPr>
              <w:pStyle w:val="TableParagraph"/>
              <w:spacing w:line="269" w:lineRule="exact"/>
              <w:ind w:left="200"/>
              <w:rPr>
                <w:sz w:val="24"/>
              </w:rPr>
            </w:pPr>
            <w:r>
              <w:rPr>
                <w:sz w:val="24"/>
              </w:rPr>
              <w:t>Menetapkan</w:t>
            </w:r>
          </w:p>
        </w:tc>
        <w:tc>
          <w:tcPr>
            <w:tcW w:w="887" w:type="dxa"/>
          </w:tcPr>
          <w:p w:rsidR="00DC2974" w:rsidRDefault="00E62A3F">
            <w:pPr>
              <w:pStyle w:val="TableParagraph"/>
              <w:spacing w:line="269" w:lineRule="exact"/>
              <w:ind w:right="161"/>
              <w:jc w:val="center"/>
              <w:rPr>
                <w:sz w:val="24"/>
              </w:rPr>
            </w:pPr>
            <w:r>
              <w:rPr>
                <w:sz w:val="24"/>
              </w:rPr>
              <w:t>:</w:t>
            </w:r>
          </w:p>
        </w:tc>
        <w:tc>
          <w:tcPr>
            <w:tcW w:w="7569" w:type="dxa"/>
          </w:tcPr>
          <w:p w:rsidR="00DC2974" w:rsidRDefault="00E62A3F">
            <w:pPr>
              <w:pStyle w:val="TableParagraph"/>
              <w:spacing w:line="360" w:lineRule="auto"/>
              <w:ind w:left="490" w:right="181"/>
              <w:rPr>
                <w:sz w:val="28"/>
              </w:rPr>
            </w:pPr>
            <w:r>
              <w:rPr>
                <w:sz w:val="28"/>
              </w:rPr>
              <w:t>KEPUTUSAN KEPALA DINAS PEMBERDAYAAN MASYARAKAT DAN PEKON KABUPATEN LAMPUNG</w:t>
            </w:r>
          </w:p>
          <w:p w:rsidR="00DC2974" w:rsidRDefault="00E62A3F">
            <w:pPr>
              <w:pStyle w:val="TableParagraph"/>
              <w:spacing w:line="301" w:lineRule="exact"/>
              <w:ind w:left="490"/>
              <w:rPr>
                <w:sz w:val="28"/>
              </w:rPr>
            </w:pPr>
            <w:r>
              <w:rPr>
                <w:sz w:val="28"/>
              </w:rPr>
              <w:t>BARAT TAHUN 2017-2022</w:t>
            </w:r>
          </w:p>
        </w:tc>
      </w:tr>
    </w:tbl>
    <w:p w:rsidR="00DC2974" w:rsidRDefault="00DC2974">
      <w:pPr>
        <w:spacing w:line="301" w:lineRule="exact"/>
        <w:rPr>
          <w:sz w:val="28"/>
        </w:rPr>
        <w:sectPr w:rsidR="00DC2974">
          <w:pgSz w:w="12240" w:h="20160"/>
          <w:pgMar w:top="1140" w:right="340" w:bottom="280" w:left="1060" w:header="720" w:footer="720" w:gutter="0"/>
          <w:cols w:space="720"/>
        </w:sectPr>
      </w:pPr>
    </w:p>
    <w:tbl>
      <w:tblPr>
        <w:tblW w:w="0" w:type="auto"/>
        <w:tblInd w:w="123" w:type="dxa"/>
        <w:tblLayout w:type="fixed"/>
        <w:tblCellMar>
          <w:left w:w="0" w:type="dxa"/>
          <w:right w:w="0" w:type="dxa"/>
        </w:tblCellMar>
        <w:tblLook w:val="01E0" w:firstRow="1" w:lastRow="1" w:firstColumn="1" w:lastColumn="1" w:noHBand="0" w:noVBand="0"/>
      </w:tblPr>
      <w:tblGrid>
        <w:gridCol w:w="1887"/>
        <w:gridCol w:w="974"/>
        <w:gridCol w:w="7749"/>
      </w:tblGrid>
      <w:tr w:rsidR="00DC2974">
        <w:trPr>
          <w:trHeight w:val="13517"/>
        </w:trPr>
        <w:tc>
          <w:tcPr>
            <w:tcW w:w="1887" w:type="dxa"/>
          </w:tcPr>
          <w:p w:rsidR="00DC2974" w:rsidRDefault="00E62A3F">
            <w:pPr>
              <w:pStyle w:val="TableParagraph"/>
              <w:spacing w:line="268" w:lineRule="exact"/>
              <w:ind w:left="200"/>
              <w:rPr>
                <w:sz w:val="24"/>
              </w:rPr>
            </w:pPr>
            <w:r>
              <w:rPr>
                <w:sz w:val="24"/>
              </w:rPr>
              <w:t>KESATU</w:t>
            </w:r>
          </w:p>
          <w:p w:rsidR="00DC2974" w:rsidRDefault="00DC2974">
            <w:pPr>
              <w:pStyle w:val="TableParagraph"/>
              <w:rPr>
                <w:sz w:val="26"/>
              </w:rPr>
            </w:pPr>
          </w:p>
          <w:p w:rsidR="00DC2974" w:rsidRDefault="00DC2974">
            <w:pPr>
              <w:pStyle w:val="TableParagraph"/>
              <w:rPr>
                <w:sz w:val="26"/>
              </w:rPr>
            </w:pPr>
          </w:p>
          <w:p w:rsidR="00DC2974" w:rsidRDefault="00DC2974">
            <w:pPr>
              <w:pStyle w:val="TableParagraph"/>
              <w:rPr>
                <w:sz w:val="26"/>
              </w:rPr>
            </w:pPr>
          </w:p>
          <w:p w:rsidR="00DC2974" w:rsidRDefault="00DC2974">
            <w:pPr>
              <w:pStyle w:val="TableParagraph"/>
              <w:rPr>
                <w:sz w:val="26"/>
              </w:rPr>
            </w:pPr>
          </w:p>
          <w:p w:rsidR="00DC2974" w:rsidRDefault="00E62A3F">
            <w:pPr>
              <w:pStyle w:val="TableParagraph"/>
              <w:spacing w:before="184"/>
              <w:ind w:left="200"/>
              <w:rPr>
                <w:sz w:val="24"/>
              </w:rPr>
            </w:pPr>
            <w:r>
              <w:rPr>
                <w:sz w:val="24"/>
              </w:rPr>
              <w:t>KEDUA</w:t>
            </w:r>
          </w:p>
          <w:p w:rsidR="00DC2974" w:rsidRDefault="00DC2974">
            <w:pPr>
              <w:pStyle w:val="TableParagraph"/>
              <w:rPr>
                <w:sz w:val="26"/>
              </w:rPr>
            </w:pPr>
          </w:p>
          <w:p w:rsidR="00DC2974" w:rsidRDefault="00DC2974">
            <w:pPr>
              <w:pStyle w:val="TableParagraph"/>
              <w:rPr>
                <w:sz w:val="26"/>
              </w:rPr>
            </w:pPr>
          </w:p>
          <w:p w:rsidR="00DC2974" w:rsidRDefault="00DC2974">
            <w:pPr>
              <w:pStyle w:val="TableParagraph"/>
              <w:rPr>
                <w:sz w:val="26"/>
              </w:rPr>
            </w:pPr>
          </w:p>
          <w:p w:rsidR="00DC2974" w:rsidRDefault="00DC2974">
            <w:pPr>
              <w:pStyle w:val="TableParagraph"/>
              <w:rPr>
                <w:sz w:val="26"/>
              </w:rPr>
            </w:pPr>
          </w:p>
          <w:p w:rsidR="00DC2974" w:rsidRDefault="00DC2974">
            <w:pPr>
              <w:pStyle w:val="TableParagraph"/>
              <w:rPr>
                <w:sz w:val="26"/>
              </w:rPr>
            </w:pPr>
          </w:p>
          <w:p w:rsidR="00DC2974" w:rsidRDefault="00DC2974">
            <w:pPr>
              <w:pStyle w:val="TableParagraph"/>
              <w:rPr>
                <w:sz w:val="26"/>
              </w:rPr>
            </w:pPr>
          </w:p>
          <w:p w:rsidR="00DC2974" w:rsidRDefault="00DC2974">
            <w:pPr>
              <w:pStyle w:val="TableParagraph"/>
              <w:rPr>
                <w:sz w:val="26"/>
              </w:rPr>
            </w:pPr>
          </w:p>
          <w:p w:rsidR="00DC2974" w:rsidRDefault="00DC2974">
            <w:pPr>
              <w:pStyle w:val="TableParagraph"/>
              <w:rPr>
                <w:sz w:val="26"/>
              </w:rPr>
            </w:pPr>
          </w:p>
          <w:p w:rsidR="00DC2974" w:rsidRDefault="00DC2974">
            <w:pPr>
              <w:pStyle w:val="TableParagraph"/>
              <w:rPr>
                <w:sz w:val="26"/>
              </w:rPr>
            </w:pPr>
          </w:p>
          <w:p w:rsidR="00DC2974" w:rsidRDefault="00DC2974">
            <w:pPr>
              <w:pStyle w:val="TableParagraph"/>
              <w:rPr>
                <w:sz w:val="30"/>
              </w:rPr>
            </w:pPr>
          </w:p>
          <w:p w:rsidR="00DC2974" w:rsidRDefault="00E62A3F">
            <w:pPr>
              <w:pStyle w:val="TableParagraph"/>
              <w:spacing w:before="1"/>
              <w:ind w:left="200"/>
              <w:rPr>
                <w:sz w:val="24"/>
              </w:rPr>
            </w:pPr>
            <w:r>
              <w:rPr>
                <w:sz w:val="24"/>
              </w:rPr>
              <w:t>KETIGA</w:t>
            </w:r>
          </w:p>
          <w:p w:rsidR="00DC2974" w:rsidRDefault="00DC2974">
            <w:pPr>
              <w:pStyle w:val="TableParagraph"/>
              <w:rPr>
                <w:sz w:val="26"/>
              </w:rPr>
            </w:pPr>
          </w:p>
          <w:p w:rsidR="00DC2974" w:rsidRDefault="00DC2974">
            <w:pPr>
              <w:pStyle w:val="TableParagraph"/>
              <w:rPr>
                <w:sz w:val="26"/>
              </w:rPr>
            </w:pPr>
          </w:p>
          <w:p w:rsidR="00DC2974" w:rsidRDefault="00DC2974">
            <w:pPr>
              <w:pStyle w:val="TableParagraph"/>
              <w:rPr>
                <w:sz w:val="26"/>
              </w:rPr>
            </w:pPr>
          </w:p>
          <w:p w:rsidR="00DC2974" w:rsidRDefault="00DC2974">
            <w:pPr>
              <w:pStyle w:val="TableParagraph"/>
              <w:rPr>
                <w:sz w:val="26"/>
              </w:rPr>
            </w:pPr>
          </w:p>
          <w:p w:rsidR="00DC2974" w:rsidRDefault="00DC2974">
            <w:pPr>
              <w:pStyle w:val="TableParagraph"/>
              <w:rPr>
                <w:sz w:val="26"/>
              </w:rPr>
            </w:pPr>
          </w:p>
          <w:p w:rsidR="00DC2974" w:rsidRDefault="00DC2974">
            <w:pPr>
              <w:pStyle w:val="TableParagraph"/>
              <w:rPr>
                <w:sz w:val="26"/>
              </w:rPr>
            </w:pPr>
          </w:p>
          <w:p w:rsidR="00DC2974" w:rsidRDefault="00DC2974">
            <w:pPr>
              <w:pStyle w:val="TableParagraph"/>
              <w:rPr>
                <w:sz w:val="36"/>
              </w:rPr>
            </w:pPr>
          </w:p>
          <w:p w:rsidR="00DC2974" w:rsidRDefault="00E62A3F">
            <w:pPr>
              <w:pStyle w:val="TableParagraph"/>
              <w:ind w:left="200"/>
              <w:rPr>
                <w:sz w:val="24"/>
              </w:rPr>
            </w:pPr>
            <w:r>
              <w:rPr>
                <w:sz w:val="24"/>
              </w:rPr>
              <w:t>KEEMPAT</w:t>
            </w:r>
          </w:p>
        </w:tc>
        <w:tc>
          <w:tcPr>
            <w:tcW w:w="974" w:type="dxa"/>
          </w:tcPr>
          <w:p w:rsidR="00DC2974" w:rsidRDefault="00E62A3F">
            <w:pPr>
              <w:pStyle w:val="TableParagraph"/>
              <w:spacing w:line="268" w:lineRule="exact"/>
              <w:ind w:left="168"/>
              <w:jc w:val="center"/>
              <w:rPr>
                <w:sz w:val="24"/>
              </w:rPr>
            </w:pPr>
            <w:r>
              <w:rPr>
                <w:sz w:val="24"/>
              </w:rPr>
              <w:t>:</w:t>
            </w:r>
          </w:p>
          <w:p w:rsidR="00DC2974" w:rsidRDefault="00DC2974">
            <w:pPr>
              <w:pStyle w:val="TableParagraph"/>
              <w:rPr>
                <w:sz w:val="26"/>
              </w:rPr>
            </w:pPr>
          </w:p>
          <w:p w:rsidR="00DC2974" w:rsidRDefault="00DC2974">
            <w:pPr>
              <w:pStyle w:val="TableParagraph"/>
              <w:rPr>
                <w:sz w:val="26"/>
              </w:rPr>
            </w:pPr>
          </w:p>
          <w:p w:rsidR="00DC2974" w:rsidRDefault="00DC2974">
            <w:pPr>
              <w:pStyle w:val="TableParagraph"/>
              <w:rPr>
                <w:sz w:val="26"/>
              </w:rPr>
            </w:pPr>
          </w:p>
          <w:p w:rsidR="00DC2974" w:rsidRDefault="00DC2974">
            <w:pPr>
              <w:pStyle w:val="TableParagraph"/>
              <w:rPr>
                <w:sz w:val="26"/>
              </w:rPr>
            </w:pPr>
          </w:p>
          <w:p w:rsidR="00DC2974" w:rsidRDefault="00E62A3F">
            <w:pPr>
              <w:pStyle w:val="TableParagraph"/>
              <w:spacing w:before="184"/>
              <w:ind w:left="168"/>
              <w:jc w:val="center"/>
              <w:rPr>
                <w:sz w:val="24"/>
              </w:rPr>
            </w:pPr>
            <w:r>
              <w:rPr>
                <w:sz w:val="24"/>
              </w:rPr>
              <w:t>:</w:t>
            </w:r>
          </w:p>
          <w:p w:rsidR="00DC2974" w:rsidRDefault="00DC2974">
            <w:pPr>
              <w:pStyle w:val="TableParagraph"/>
              <w:rPr>
                <w:sz w:val="26"/>
              </w:rPr>
            </w:pPr>
          </w:p>
          <w:p w:rsidR="00DC2974" w:rsidRDefault="00DC2974">
            <w:pPr>
              <w:pStyle w:val="TableParagraph"/>
              <w:rPr>
                <w:sz w:val="26"/>
              </w:rPr>
            </w:pPr>
          </w:p>
          <w:p w:rsidR="00DC2974" w:rsidRDefault="00DC2974">
            <w:pPr>
              <w:pStyle w:val="TableParagraph"/>
              <w:rPr>
                <w:sz w:val="26"/>
              </w:rPr>
            </w:pPr>
          </w:p>
          <w:p w:rsidR="00DC2974" w:rsidRDefault="00DC2974">
            <w:pPr>
              <w:pStyle w:val="TableParagraph"/>
              <w:rPr>
                <w:sz w:val="26"/>
              </w:rPr>
            </w:pPr>
          </w:p>
          <w:p w:rsidR="00DC2974" w:rsidRDefault="00DC2974">
            <w:pPr>
              <w:pStyle w:val="TableParagraph"/>
              <w:rPr>
                <w:sz w:val="26"/>
              </w:rPr>
            </w:pPr>
          </w:p>
          <w:p w:rsidR="00DC2974" w:rsidRDefault="00DC2974">
            <w:pPr>
              <w:pStyle w:val="TableParagraph"/>
              <w:rPr>
                <w:sz w:val="26"/>
              </w:rPr>
            </w:pPr>
          </w:p>
          <w:p w:rsidR="00DC2974" w:rsidRDefault="00DC2974">
            <w:pPr>
              <w:pStyle w:val="TableParagraph"/>
              <w:rPr>
                <w:sz w:val="26"/>
              </w:rPr>
            </w:pPr>
          </w:p>
          <w:p w:rsidR="00DC2974" w:rsidRDefault="00DC2974">
            <w:pPr>
              <w:pStyle w:val="TableParagraph"/>
              <w:rPr>
                <w:sz w:val="26"/>
              </w:rPr>
            </w:pPr>
          </w:p>
          <w:p w:rsidR="00DC2974" w:rsidRDefault="00DC2974">
            <w:pPr>
              <w:pStyle w:val="TableParagraph"/>
              <w:rPr>
                <w:sz w:val="26"/>
              </w:rPr>
            </w:pPr>
          </w:p>
          <w:p w:rsidR="00DC2974" w:rsidRDefault="00DC2974">
            <w:pPr>
              <w:pStyle w:val="TableParagraph"/>
              <w:rPr>
                <w:sz w:val="30"/>
              </w:rPr>
            </w:pPr>
          </w:p>
          <w:p w:rsidR="00DC2974" w:rsidRDefault="00E62A3F">
            <w:pPr>
              <w:pStyle w:val="TableParagraph"/>
              <w:spacing w:before="1"/>
              <w:ind w:left="168"/>
              <w:jc w:val="center"/>
              <w:rPr>
                <w:sz w:val="24"/>
              </w:rPr>
            </w:pPr>
            <w:r>
              <w:rPr>
                <w:sz w:val="24"/>
              </w:rPr>
              <w:t>:</w:t>
            </w:r>
          </w:p>
          <w:p w:rsidR="00DC2974" w:rsidRDefault="00DC2974">
            <w:pPr>
              <w:pStyle w:val="TableParagraph"/>
              <w:rPr>
                <w:sz w:val="26"/>
              </w:rPr>
            </w:pPr>
          </w:p>
          <w:p w:rsidR="00DC2974" w:rsidRDefault="00DC2974">
            <w:pPr>
              <w:pStyle w:val="TableParagraph"/>
              <w:rPr>
                <w:sz w:val="26"/>
              </w:rPr>
            </w:pPr>
          </w:p>
          <w:p w:rsidR="00DC2974" w:rsidRDefault="00DC2974">
            <w:pPr>
              <w:pStyle w:val="TableParagraph"/>
              <w:rPr>
                <w:sz w:val="26"/>
              </w:rPr>
            </w:pPr>
          </w:p>
          <w:p w:rsidR="00DC2974" w:rsidRDefault="00DC2974">
            <w:pPr>
              <w:pStyle w:val="TableParagraph"/>
              <w:rPr>
                <w:sz w:val="26"/>
              </w:rPr>
            </w:pPr>
          </w:p>
          <w:p w:rsidR="00DC2974" w:rsidRDefault="00DC2974">
            <w:pPr>
              <w:pStyle w:val="TableParagraph"/>
              <w:rPr>
                <w:sz w:val="26"/>
              </w:rPr>
            </w:pPr>
          </w:p>
          <w:p w:rsidR="00DC2974" w:rsidRDefault="00DC2974">
            <w:pPr>
              <w:pStyle w:val="TableParagraph"/>
              <w:rPr>
                <w:sz w:val="26"/>
              </w:rPr>
            </w:pPr>
          </w:p>
          <w:p w:rsidR="00DC2974" w:rsidRDefault="00DC2974">
            <w:pPr>
              <w:pStyle w:val="TableParagraph"/>
              <w:rPr>
                <w:sz w:val="36"/>
              </w:rPr>
            </w:pPr>
          </w:p>
          <w:p w:rsidR="00DC2974" w:rsidRDefault="00E62A3F">
            <w:pPr>
              <w:pStyle w:val="TableParagraph"/>
              <w:ind w:left="168"/>
              <w:jc w:val="center"/>
              <w:rPr>
                <w:sz w:val="24"/>
              </w:rPr>
            </w:pPr>
            <w:r>
              <w:rPr>
                <w:sz w:val="24"/>
              </w:rPr>
              <w:t>:</w:t>
            </w:r>
          </w:p>
        </w:tc>
        <w:tc>
          <w:tcPr>
            <w:tcW w:w="7749" w:type="dxa"/>
          </w:tcPr>
          <w:p w:rsidR="00DC2974" w:rsidRDefault="00E62A3F">
            <w:pPr>
              <w:pStyle w:val="TableParagraph"/>
              <w:spacing w:line="360" w:lineRule="auto"/>
              <w:ind w:left="382" w:right="204" w:hanging="15"/>
              <w:jc w:val="both"/>
              <w:rPr>
                <w:sz w:val="24"/>
              </w:rPr>
            </w:pPr>
            <w:r>
              <w:rPr>
                <w:sz w:val="24"/>
              </w:rPr>
              <w:t>Indikator Kinerja Utama Dinas Pemberdayaan Masyarakat dan Pekon Kabupaten lampung Barat adalah sebagaimana tercantum dalam lampiran keputusan ini.</w:t>
            </w:r>
          </w:p>
          <w:p w:rsidR="00DC2974" w:rsidRDefault="00DC2974">
            <w:pPr>
              <w:pStyle w:val="TableParagraph"/>
              <w:spacing w:before="4"/>
              <w:rPr>
                <w:sz w:val="35"/>
              </w:rPr>
            </w:pPr>
          </w:p>
          <w:p w:rsidR="00DC2974" w:rsidRDefault="00E62A3F">
            <w:pPr>
              <w:pStyle w:val="TableParagraph"/>
              <w:spacing w:line="360" w:lineRule="auto"/>
              <w:ind w:left="382" w:right="202" w:hanging="15"/>
              <w:jc w:val="both"/>
              <w:rPr>
                <w:sz w:val="24"/>
              </w:rPr>
            </w:pPr>
            <w:r>
              <w:rPr>
                <w:sz w:val="24"/>
              </w:rPr>
              <w:t>Indikaror Kinerja Utama sebagaimana dimaksud Diktum Kesatu merupakan</w:t>
            </w:r>
            <w:r>
              <w:rPr>
                <w:spacing w:val="-13"/>
                <w:sz w:val="24"/>
              </w:rPr>
              <w:t xml:space="preserve"> </w:t>
            </w:r>
            <w:r>
              <w:rPr>
                <w:sz w:val="24"/>
              </w:rPr>
              <w:t>acuan</w:t>
            </w:r>
            <w:r>
              <w:rPr>
                <w:spacing w:val="-13"/>
                <w:sz w:val="24"/>
              </w:rPr>
              <w:t xml:space="preserve"> </w:t>
            </w:r>
            <w:r>
              <w:rPr>
                <w:sz w:val="24"/>
              </w:rPr>
              <w:t>pengukuran</w:t>
            </w:r>
            <w:r>
              <w:rPr>
                <w:spacing w:val="-13"/>
                <w:sz w:val="24"/>
              </w:rPr>
              <w:t xml:space="preserve"> </w:t>
            </w:r>
            <w:r>
              <w:rPr>
                <w:sz w:val="24"/>
              </w:rPr>
              <w:t>kinerja</w:t>
            </w:r>
            <w:r>
              <w:rPr>
                <w:spacing w:val="-13"/>
                <w:sz w:val="24"/>
              </w:rPr>
              <w:t xml:space="preserve"> </w:t>
            </w:r>
            <w:r>
              <w:rPr>
                <w:sz w:val="24"/>
              </w:rPr>
              <w:t>Kepala</w:t>
            </w:r>
            <w:r>
              <w:rPr>
                <w:spacing w:val="-14"/>
                <w:sz w:val="24"/>
              </w:rPr>
              <w:t xml:space="preserve"> </w:t>
            </w:r>
            <w:r>
              <w:rPr>
                <w:sz w:val="24"/>
              </w:rPr>
              <w:t>Dinas</w:t>
            </w:r>
            <w:r>
              <w:rPr>
                <w:spacing w:val="-14"/>
                <w:sz w:val="24"/>
              </w:rPr>
              <w:t xml:space="preserve"> </w:t>
            </w:r>
            <w:r>
              <w:rPr>
                <w:sz w:val="24"/>
              </w:rPr>
              <w:t>Pemberdayaan Masyarakat dan pekon kabupaten lampung barat, yang digunakan untuk menetapkan rencana tahunan, dokumen penetapan kinerja dan laporan akuntabilitas kinerja sesuai dengan Rencana Strategis Dinas Pemberdayaan Masyarakat dan Pekon Kabupaten lampung Barat Tahun 2017-2022.</w:t>
            </w:r>
          </w:p>
          <w:p w:rsidR="00DC2974" w:rsidRDefault="00DC2974">
            <w:pPr>
              <w:pStyle w:val="TableParagraph"/>
              <w:rPr>
                <w:sz w:val="36"/>
              </w:rPr>
            </w:pPr>
          </w:p>
          <w:p w:rsidR="00DC2974" w:rsidRDefault="00E62A3F">
            <w:pPr>
              <w:pStyle w:val="TableParagraph"/>
              <w:spacing w:line="360" w:lineRule="auto"/>
              <w:ind w:left="382" w:right="198" w:hanging="15"/>
              <w:jc w:val="both"/>
              <w:rPr>
                <w:sz w:val="24"/>
              </w:rPr>
            </w:pPr>
            <w:r>
              <w:rPr>
                <w:sz w:val="24"/>
              </w:rPr>
              <w:t>Indikator Kinerja Utama sebagaimana dimaksud Diktum KESATU bertujuan untuk memperoleh informasi kinerja yang penting dan diperlukan dalam menyelenggarakan manajemen kinerja secara baik dan untuk memperoleh ukuran keberhasilan dari pencapaian suatu tujuan dan sasaran strategis perangkat daerah.</w:t>
            </w:r>
          </w:p>
          <w:p w:rsidR="00DC2974" w:rsidRDefault="00DC2974">
            <w:pPr>
              <w:pStyle w:val="TableParagraph"/>
              <w:spacing w:before="1"/>
              <w:rPr>
                <w:sz w:val="36"/>
              </w:rPr>
            </w:pPr>
          </w:p>
          <w:p w:rsidR="00DC2974" w:rsidRDefault="00E62A3F">
            <w:pPr>
              <w:pStyle w:val="TableParagraph"/>
              <w:ind w:left="368"/>
              <w:jc w:val="both"/>
              <w:rPr>
                <w:sz w:val="24"/>
              </w:rPr>
            </w:pPr>
            <w:r>
              <w:rPr>
                <w:sz w:val="24"/>
              </w:rPr>
              <w:t>Keputusan ini mulai berlaku pada tanggal ditetapkan.</w:t>
            </w:r>
          </w:p>
          <w:p w:rsidR="00DC2974" w:rsidRDefault="00DC2974">
            <w:pPr>
              <w:pStyle w:val="TableParagraph"/>
              <w:rPr>
                <w:sz w:val="26"/>
              </w:rPr>
            </w:pPr>
          </w:p>
          <w:p w:rsidR="00DC2974" w:rsidRDefault="00DC2974">
            <w:pPr>
              <w:pStyle w:val="TableParagraph"/>
              <w:rPr>
                <w:sz w:val="26"/>
              </w:rPr>
            </w:pPr>
          </w:p>
          <w:p w:rsidR="00DC2974" w:rsidRDefault="00DC2974">
            <w:pPr>
              <w:pStyle w:val="TableParagraph"/>
              <w:spacing w:before="10"/>
              <w:rPr>
                <w:sz w:val="31"/>
              </w:rPr>
            </w:pPr>
          </w:p>
          <w:p w:rsidR="00DC2974" w:rsidRDefault="00E62A3F">
            <w:pPr>
              <w:pStyle w:val="TableParagraph"/>
              <w:tabs>
                <w:tab w:val="left" w:pos="5135"/>
              </w:tabs>
              <w:ind w:left="2912"/>
              <w:rPr>
                <w:sz w:val="24"/>
              </w:rPr>
            </w:pPr>
            <w:r>
              <w:rPr>
                <w:sz w:val="24"/>
              </w:rPr>
              <w:t>DITETAPKAN DI</w:t>
            </w:r>
            <w:r>
              <w:rPr>
                <w:sz w:val="24"/>
              </w:rPr>
              <w:tab/>
              <w:t>:  Liwa</w:t>
            </w:r>
          </w:p>
          <w:p w:rsidR="00DC2974" w:rsidRDefault="00E62A3F">
            <w:pPr>
              <w:pStyle w:val="TableParagraph"/>
              <w:tabs>
                <w:tab w:val="left" w:pos="5135"/>
                <w:tab w:val="left" w:pos="5538"/>
              </w:tabs>
              <w:spacing w:before="140"/>
              <w:ind w:left="2912"/>
              <w:rPr>
                <w:sz w:val="24"/>
              </w:rPr>
            </w:pPr>
            <w:r>
              <w:rPr>
                <w:sz w:val="24"/>
              </w:rPr>
              <w:t>PADA</w:t>
            </w:r>
            <w:r>
              <w:rPr>
                <w:spacing w:val="-1"/>
                <w:sz w:val="24"/>
              </w:rPr>
              <w:t xml:space="preserve"> </w:t>
            </w:r>
            <w:r>
              <w:rPr>
                <w:sz w:val="24"/>
              </w:rPr>
              <w:t>TANGGAL</w:t>
            </w:r>
            <w:r>
              <w:rPr>
                <w:sz w:val="24"/>
              </w:rPr>
              <w:tab/>
              <w:t>:</w:t>
            </w:r>
            <w:r>
              <w:rPr>
                <w:sz w:val="24"/>
              </w:rPr>
              <w:tab/>
              <w:t>Desember</w:t>
            </w:r>
            <w:r>
              <w:rPr>
                <w:spacing w:val="63"/>
                <w:sz w:val="24"/>
              </w:rPr>
              <w:t xml:space="preserve"> </w:t>
            </w:r>
            <w:r>
              <w:rPr>
                <w:sz w:val="24"/>
              </w:rPr>
              <w:t>2019</w:t>
            </w:r>
          </w:p>
          <w:p w:rsidR="00DC2974" w:rsidRDefault="00DC2974">
            <w:pPr>
              <w:pStyle w:val="TableParagraph"/>
              <w:rPr>
                <w:sz w:val="26"/>
              </w:rPr>
            </w:pPr>
          </w:p>
          <w:p w:rsidR="00DC2974" w:rsidRDefault="00DC2974">
            <w:pPr>
              <w:pStyle w:val="TableParagraph"/>
            </w:pPr>
          </w:p>
          <w:p w:rsidR="00DC2974" w:rsidRDefault="00E62A3F">
            <w:pPr>
              <w:pStyle w:val="TableParagraph"/>
              <w:spacing w:line="360" w:lineRule="auto"/>
              <w:ind w:left="3491" w:right="952" w:hanging="516"/>
              <w:rPr>
                <w:sz w:val="24"/>
              </w:rPr>
            </w:pPr>
            <w:r>
              <w:rPr>
                <w:sz w:val="24"/>
              </w:rPr>
              <w:t>KEPALA DINAS PEMBERDAYAAN MASYARAKAT DAN PEKON</w:t>
            </w:r>
          </w:p>
          <w:p w:rsidR="00DC2974" w:rsidRDefault="00E62A3F">
            <w:pPr>
              <w:pStyle w:val="TableParagraph"/>
              <w:ind w:left="3054"/>
              <w:rPr>
                <w:sz w:val="24"/>
              </w:rPr>
            </w:pPr>
            <w:r>
              <w:rPr>
                <w:sz w:val="24"/>
              </w:rPr>
              <w:t>KABUPATEN LAMPUNG BARAT,</w:t>
            </w:r>
          </w:p>
          <w:p w:rsidR="00DC2974" w:rsidRDefault="00DC2974">
            <w:pPr>
              <w:pStyle w:val="TableParagraph"/>
              <w:rPr>
                <w:sz w:val="26"/>
              </w:rPr>
            </w:pPr>
          </w:p>
          <w:p w:rsidR="00DC2974" w:rsidRDefault="00DC2974">
            <w:pPr>
              <w:pStyle w:val="TableParagraph"/>
              <w:rPr>
                <w:sz w:val="26"/>
              </w:rPr>
            </w:pPr>
          </w:p>
          <w:p w:rsidR="00DC2974" w:rsidRDefault="00DC2974">
            <w:pPr>
              <w:pStyle w:val="TableParagraph"/>
              <w:rPr>
                <w:sz w:val="26"/>
              </w:rPr>
            </w:pPr>
          </w:p>
          <w:p w:rsidR="00DC2974" w:rsidRDefault="00DC2974">
            <w:pPr>
              <w:pStyle w:val="TableParagraph"/>
              <w:rPr>
                <w:sz w:val="26"/>
              </w:rPr>
            </w:pPr>
          </w:p>
          <w:p w:rsidR="00DC2974" w:rsidRDefault="00E62A3F">
            <w:pPr>
              <w:pStyle w:val="TableParagraph"/>
              <w:spacing w:before="184" w:line="360" w:lineRule="auto"/>
              <w:ind w:left="3671" w:right="1317" w:firstLine="3"/>
              <w:jc w:val="center"/>
              <w:rPr>
                <w:sz w:val="24"/>
              </w:rPr>
            </w:pPr>
            <w:r>
              <w:rPr>
                <w:sz w:val="24"/>
                <w:u w:val="single"/>
              </w:rPr>
              <w:t>Ir. NOVIARDI KUSWAN</w:t>
            </w:r>
            <w:r>
              <w:rPr>
                <w:sz w:val="24"/>
              </w:rPr>
              <w:t xml:space="preserve"> PEMBINA UTAMA MUDA</w:t>
            </w:r>
          </w:p>
          <w:p w:rsidR="00DC2974" w:rsidRDefault="00E62A3F">
            <w:pPr>
              <w:pStyle w:val="TableParagraph"/>
              <w:spacing w:line="256" w:lineRule="exact"/>
              <w:ind w:left="3496" w:right="1142"/>
              <w:jc w:val="center"/>
              <w:rPr>
                <w:sz w:val="24"/>
              </w:rPr>
            </w:pPr>
            <w:r>
              <w:rPr>
                <w:sz w:val="24"/>
              </w:rPr>
              <w:t>NIP.19621101 199003 1 005</w:t>
            </w:r>
          </w:p>
        </w:tc>
      </w:tr>
    </w:tbl>
    <w:p w:rsidR="00DC2974" w:rsidRDefault="00DC2974">
      <w:pPr>
        <w:spacing w:line="256" w:lineRule="exact"/>
        <w:jc w:val="center"/>
        <w:rPr>
          <w:sz w:val="24"/>
        </w:rPr>
        <w:sectPr w:rsidR="00DC2974">
          <w:pgSz w:w="12240" w:h="20160"/>
          <w:pgMar w:top="720" w:right="340" w:bottom="280" w:left="1060" w:header="720" w:footer="720" w:gutter="0"/>
          <w:cols w:space="720"/>
        </w:sectPr>
      </w:pPr>
    </w:p>
    <w:p w:rsidR="00DC2974" w:rsidRDefault="00E62A3F">
      <w:pPr>
        <w:pStyle w:val="BodyText"/>
        <w:spacing w:before="81"/>
        <w:ind w:left="959" w:right="960"/>
        <w:jc w:val="center"/>
      </w:pPr>
      <w:r>
        <w:t>Tabel 1. Indikator Tujuan dan Target Jangka Menengah</w:t>
      </w:r>
    </w:p>
    <w:p w:rsidR="00DC2974" w:rsidRDefault="00DC2974">
      <w:pPr>
        <w:pStyle w:val="BodyText"/>
        <w:spacing w:before="11"/>
        <w:rPr>
          <w:sz w:val="23"/>
        </w:rPr>
      </w:pPr>
    </w:p>
    <w:p w:rsidR="00DC2974" w:rsidRDefault="00E62A3F">
      <w:pPr>
        <w:pStyle w:val="BodyText"/>
        <w:ind w:left="959" w:right="960"/>
        <w:jc w:val="center"/>
      </w:pPr>
      <w:r>
        <w:t>Dinas Pemberdayaan Masyarakat dan Pekon Kabupaten Lampung Barat</w:t>
      </w:r>
    </w:p>
    <w:p w:rsidR="00DC2974" w:rsidRDefault="00DC2974">
      <w:pPr>
        <w:pStyle w:val="BodyText"/>
        <w:spacing w:before="11"/>
        <w:rPr>
          <w:sz w:val="23"/>
        </w:rPr>
      </w:pPr>
    </w:p>
    <w:tbl>
      <w:tblPr>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3120"/>
        <w:gridCol w:w="4537"/>
        <w:gridCol w:w="1702"/>
        <w:gridCol w:w="1274"/>
        <w:gridCol w:w="1276"/>
        <w:gridCol w:w="1274"/>
        <w:gridCol w:w="1276"/>
      </w:tblGrid>
      <w:tr w:rsidR="00DC2974">
        <w:trPr>
          <w:trHeight w:val="558"/>
        </w:trPr>
        <w:tc>
          <w:tcPr>
            <w:tcW w:w="566" w:type="dxa"/>
            <w:vMerge w:val="restart"/>
          </w:tcPr>
          <w:p w:rsidR="00DC2974" w:rsidRDefault="00DC2974">
            <w:pPr>
              <w:pStyle w:val="TableParagraph"/>
              <w:spacing w:before="9"/>
              <w:rPr>
                <w:sz w:val="24"/>
              </w:rPr>
            </w:pPr>
          </w:p>
          <w:p w:rsidR="00DC2974" w:rsidRDefault="00E62A3F">
            <w:pPr>
              <w:pStyle w:val="TableParagraph"/>
              <w:spacing w:before="1"/>
              <w:ind w:left="129"/>
              <w:rPr>
                <w:sz w:val="24"/>
              </w:rPr>
            </w:pPr>
            <w:r>
              <w:rPr>
                <w:sz w:val="24"/>
              </w:rPr>
              <w:t>No</w:t>
            </w:r>
          </w:p>
        </w:tc>
        <w:tc>
          <w:tcPr>
            <w:tcW w:w="3120" w:type="dxa"/>
            <w:vMerge w:val="restart"/>
          </w:tcPr>
          <w:p w:rsidR="00DC2974" w:rsidRDefault="00DC2974">
            <w:pPr>
              <w:pStyle w:val="TableParagraph"/>
              <w:spacing w:before="9"/>
              <w:rPr>
                <w:sz w:val="24"/>
              </w:rPr>
            </w:pPr>
          </w:p>
          <w:p w:rsidR="00DC2974" w:rsidRDefault="00E62A3F">
            <w:pPr>
              <w:pStyle w:val="TableParagraph"/>
              <w:spacing w:before="1"/>
              <w:ind w:left="1173" w:right="1162"/>
              <w:jc w:val="center"/>
              <w:rPr>
                <w:sz w:val="24"/>
              </w:rPr>
            </w:pPr>
            <w:r>
              <w:rPr>
                <w:sz w:val="24"/>
              </w:rPr>
              <w:t>Tujuan</w:t>
            </w:r>
          </w:p>
        </w:tc>
        <w:tc>
          <w:tcPr>
            <w:tcW w:w="4537" w:type="dxa"/>
            <w:vMerge w:val="restart"/>
          </w:tcPr>
          <w:p w:rsidR="00DC2974" w:rsidRDefault="00DC2974">
            <w:pPr>
              <w:pStyle w:val="TableParagraph"/>
              <w:spacing w:before="9"/>
              <w:rPr>
                <w:sz w:val="24"/>
              </w:rPr>
            </w:pPr>
          </w:p>
          <w:p w:rsidR="00DC2974" w:rsidRDefault="00E62A3F">
            <w:pPr>
              <w:pStyle w:val="TableParagraph"/>
              <w:spacing w:before="1"/>
              <w:ind w:left="1407"/>
              <w:rPr>
                <w:sz w:val="24"/>
              </w:rPr>
            </w:pPr>
            <w:r>
              <w:rPr>
                <w:sz w:val="24"/>
              </w:rPr>
              <w:t>Indikator Tujuan</w:t>
            </w:r>
          </w:p>
        </w:tc>
        <w:tc>
          <w:tcPr>
            <w:tcW w:w="6802" w:type="dxa"/>
            <w:gridSpan w:val="5"/>
          </w:tcPr>
          <w:p w:rsidR="00DC2974" w:rsidRDefault="00E62A3F">
            <w:pPr>
              <w:pStyle w:val="TableParagraph"/>
              <w:spacing w:before="5"/>
              <w:ind w:left="2226" w:right="2217"/>
              <w:jc w:val="center"/>
              <w:rPr>
                <w:sz w:val="24"/>
              </w:rPr>
            </w:pPr>
            <w:r>
              <w:rPr>
                <w:sz w:val="24"/>
              </w:rPr>
              <w:t>Target Kinerja Tujuan</w:t>
            </w:r>
          </w:p>
        </w:tc>
      </w:tr>
      <w:tr w:rsidR="00DC2974">
        <w:trPr>
          <w:trHeight w:val="553"/>
        </w:trPr>
        <w:tc>
          <w:tcPr>
            <w:tcW w:w="566" w:type="dxa"/>
            <w:vMerge/>
            <w:tcBorders>
              <w:top w:val="nil"/>
            </w:tcBorders>
          </w:tcPr>
          <w:p w:rsidR="00DC2974" w:rsidRDefault="00DC2974">
            <w:pPr>
              <w:rPr>
                <w:sz w:val="2"/>
                <w:szCs w:val="2"/>
              </w:rPr>
            </w:pPr>
          </w:p>
        </w:tc>
        <w:tc>
          <w:tcPr>
            <w:tcW w:w="3120" w:type="dxa"/>
            <w:vMerge/>
            <w:tcBorders>
              <w:top w:val="nil"/>
            </w:tcBorders>
          </w:tcPr>
          <w:p w:rsidR="00DC2974" w:rsidRDefault="00DC2974">
            <w:pPr>
              <w:rPr>
                <w:sz w:val="2"/>
                <w:szCs w:val="2"/>
              </w:rPr>
            </w:pPr>
          </w:p>
        </w:tc>
        <w:tc>
          <w:tcPr>
            <w:tcW w:w="4537" w:type="dxa"/>
            <w:vMerge/>
            <w:tcBorders>
              <w:top w:val="nil"/>
            </w:tcBorders>
          </w:tcPr>
          <w:p w:rsidR="00DC2974" w:rsidRDefault="00DC2974">
            <w:pPr>
              <w:rPr>
                <w:sz w:val="2"/>
                <w:szCs w:val="2"/>
              </w:rPr>
            </w:pPr>
          </w:p>
        </w:tc>
        <w:tc>
          <w:tcPr>
            <w:tcW w:w="1702" w:type="dxa"/>
          </w:tcPr>
          <w:p w:rsidR="00DC2974" w:rsidRDefault="00E62A3F">
            <w:pPr>
              <w:pStyle w:val="TableParagraph"/>
              <w:spacing w:before="2"/>
              <w:ind w:left="404" w:right="396"/>
              <w:jc w:val="center"/>
              <w:rPr>
                <w:sz w:val="24"/>
              </w:rPr>
            </w:pPr>
            <w:r>
              <w:rPr>
                <w:sz w:val="24"/>
              </w:rPr>
              <w:t>2018</w:t>
            </w:r>
          </w:p>
        </w:tc>
        <w:tc>
          <w:tcPr>
            <w:tcW w:w="1274" w:type="dxa"/>
          </w:tcPr>
          <w:p w:rsidR="00DC2974" w:rsidRDefault="00E62A3F">
            <w:pPr>
              <w:pStyle w:val="TableParagraph"/>
              <w:spacing w:before="2"/>
              <w:ind w:left="258" w:right="245"/>
              <w:jc w:val="center"/>
              <w:rPr>
                <w:sz w:val="24"/>
              </w:rPr>
            </w:pPr>
            <w:r>
              <w:rPr>
                <w:sz w:val="24"/>
              </w:rPr>
              <w:t>2019</w:t>
            </w:r>
          </w:p>
        </w:tc>
        <w:tc>
          <w:tcPr>
            <w:tcW w:w="1276" w:type="dxa"/>
          </w:tcPr>
          <w:p w:rsidR="00DC2974" w:rsidRDefault="00E62A3F">
            <w:pPr>
              <w:pStyle w:val="TableParagraph"/>
              <w:spacing w:before="2"/>
              <w:ind w:left="345" w:right="338"/>
              <w:jc w:val="center"/>
              <w:rPr>
                <w:sz w:val="24"/>
              </w:rPr>
            </w:pPr>
            <w:r>
              <w:rPr>
                <w:sz w:val="24"/>
              </w:rPr>
              <w:t>2020</w:t>
            </w:r>
          </w:p>
        </w:tc>
        <w:tc>
          <w:tcPr>
            <w:tcW w:w="1274" w:type="dxa"/>
          </w:tcPr>
          <w:p w:rsidR="00DC2974" w:rsidRDefault="00E62A3F">
            <w:pPr>
              <w:pStyle w:val="TableParagraph"/>
              <w:spacing w:before="2"/>
              <w:ind w:left="258" w:right="242"/>
              <w:jc w:val="center"/>
              <w:rPr>
                <w:sz w:val="24"/>
              </w:rPr>
            </w:pPr>
            <w:r>
              <w:rPr>
                <w:sz w:val="24"/>
              </w:rPr>
              <w:t>2021</w:t>
            </w:r>
          </w:p>
        </w:tc>
        <w:tc>
          <w:tcPr>
            <w:tcW w:w="1276" w:type="dxa"/>
          </w:tcPr>
          <w:p w:rsidR="00DC2974" w:rsidRDefault="00E62A3F">
            <w:pPr>
              <w:pStyle w:val="TableParagraph"/>
              <w:spacing w:before="2"/>
              <w:ind w:left="349" w:right="334"/>
              <w:jc w:val="center"/>
              <w:rPr>
                <w:sz w:val="24"/>
              </w:rPr>
            </w:pPr>
            <w:r>
              <w:rPr>
                <w:sz w:val="24"/>
              </w:rPr>
              <w:t>2022</w:t>
            </w:r>
          </w:p>
        </w:tc>
      </w:tr>
      <w:tr w:rsidR="00DC2974">
        <w:trPr>
          <w:trHeight w:val="552"/>
        </w:trPr>
        <w:tc>
          <w:tcPr>
            <w:tcW w:w="566" w:type="dxa"/>
          </w:tcPr>
          <w:p w:rsidR="00DC2974" w:rsidRDefault="00E62A3F">
            <w:pPr>
              <w:pStyle w:val="TableParagraph"/>
              <w:ind w:left="215"/>
              <w:rPr>
                <w:sz w:val="24"/>
              </w:rPr>
            </w:pPr>
            <w:r>
              <w:rPr>
                <w:w w:val="99"/>
                <w:sz w:val="24"/>
              </w:rPr>
              <w:t>1</w:t>
            </w:r>
          </w:p>
        </w:tc>
        <w:tc>
          <w:tcPr>
            <w:tcW w:w="3120" w:type="dxa"/>
          </w:tcPr>
          <w:p w:rsidR="00DC2974" w:rsidRDefault="00E62A3F">
            <w:pPr>
              <w:pStyle w:val="TableParagraph"/>
              <w:ind w:left="9"/>
              <w:jc w:val="center"/>
              <w:rPr>
                <w:sz w:val="24"/>
              </w:rPr>
            </w:pPr>
            <w:r>
              <w:rPr>
                <w:w w:val="99"/>
                <w:sz w:val="24"/>
              </w:rPr>
              <w:t>2</w:t>
            </w:r>
          </w:p>
        </w:tc>
        <w:tc>
          <w:tcPr>
            <w:tcW w:w="4537" w:type="dxa"/>
          </w:tcPr>
          <w:p w:rsidR="00DC2974" w:rsidRDefault="00E62A3F">
            <w:pPr>
              <w:pStyle w:val="TableParagraph"/>
              <w:ind w:left="9"/>
              <w:jc w:val="center"/>
              <w:rPr>
                <w:sz w:val="24"/>
              </w:rPr>
            </w:pPr>
            <w:r>
              <w:rPr>
                <w:w w:val="99"/>
                <w:sz w:val="24"/>
              </w:rPr>
              <w:t>4</w:t>
            </w:r>
          </w:p>
        </w:tc>
        <w:tc>
          <w:tcPr>
            <w:tcW w:w="1702" w:type="dxa"/>
          </w:tcPr>
          <w:p w:rsidR="00DC2974" w:rsidRDefault="00E62A3F">
            <w:pPr>
              <w:pStyle w:val="TableParagraph"/>
              <w:ind w:left="6"/>
              <w:jc w:val="center"/>
              <w:rPr>
                <w:sz w:val="24"/>
              </w:rPr>
            </w:pPr>
            <w:r>
              <w:rPr>
                <w:w w:val="99"/>
                <w:sz w:val="24"/>
              </w:rPr>
              <w:t>5</w:t>
            </w:r>
          </w:p>
        </w:tc>
        <w:tc>
          <w:tcPr>
            <w:tcW w:w="1274" w:type="dxa"/>
          </w:tcPr>
          <w:p w:rsidR="00DC2974" w:rsidRDefault="00E62A3F">
            <w:pPr>
              <w:pStyle w:val="TableParagraph"/>
              <w:ind w:left="11"/>
              <w:jc w:val="center"/>
              <w:rPr>
                <w:sz w:val="24"/>
              </w:rPr>
            </w:pPr>
            <w:r>
              <w:rPr>
                <w:w w:val="99"/>
                <w:sz w:val="24"/>
              </w:rPr>
              <w:t>6</w:t>
            </w:r>
          </w:p>
        </w:tc>
        <w:tc>
          <w:tcPr>
            <w:tcW w:w="1276" w:type="dxa"/>
          </w:tcPr>
          <w:p w:rsidR="00DC2974" w:rsidRDefault="00E62A3F">
            <w:pPr>
              <w:pStyle w:val="TableParagraph"/>
              <w:ind w:left="5"/>
              <w:jc w:val="center"/>
              <w:rPr>
                <w:sz w:val="24"/>
              </w:rPr>
            </w:pPr>
            <w:r>
              <w:rPr>
                <w:w w:val="99"/>
                <w:sz w:val="24"/>
              </w:rPr>
              <w:t>7</w:t>
            </w:r>
          </w:p>
        </w:tc>
        <w:tc>
          <w:tcPr>
            <w:tcW w:w="1274" w:type="dxa"/>
          </w:tcPr>
          <w:p w:rsidR="00DC2974" w:rsidRDefault="00E62A3F">
            <w:pPr>
              <w:pStyle w:val="TableParagraph"/>
              <w:ind w:left="15"/>
              <w:jc w:val="center"/>
              <w:rPr>
                <w:sz w:val="24"/>
              </w:rPr>
            </w:pPr>
            <w:r>
              <w:rPr>
                <w:w w:val="99"/>
                <w:sz w:val="24"/>
              </w:rPr>
              <w:t>8</w:t>
            </w:r>
          </w:p>
        </w:tc>
        <w:tc>
          <w:tcPr>
            <w:tcW w:w="1276" w:type="dxa"/>
          </w:tcPr>
          <w:p w:rsidR="00DC2974" w:rsidRDefault="00E62A3F">
            <w:pPr>
              <w:pStyle w:val="TableParagraph"/>
              <w:ind w:left="13"/>
              <w:jc w:val="center"/>
              <w:rPr>
                <w:sz w:val="24"/>
              </w:rPr>
            </w:pPr>
            <w:r>
              <w:rPr>
                <w:w w:val="99"/>
                <w:sz w:val="24"/>
              </w:rPr>
              <w:t>9</w:t>
            </w:r>
          </w:p>
        </w:tc>
      </w:tr>
      <w:tr w:rsidR="00DC2974">
        <w:trPr>
          <w:trHeight w:val="1655"/>
        </w:trPr>
        <w:tc>
          <w:tcPr>
            <w:tcW w:w="566" w:type="dxa"/>
          </w:tcPr>
          <w:p w:rsidR="00DC2974" w:rsidRDefault="00DC2974">
            <w:pPr>
              <w:pStyle w:val="TableParagraph"/>
              <w:rPr>
                <w:sz w:val="26"/>
              </w:rPr>
            </w:pPr>
          </w:p>
          <w:p w:rsidR="00DC2974" w:rsidRDefault="00DC2974">
            <w:pPr>
              <w:pStyle w:val="TableParagraph"/>
            </w:pPr>
          </w:p>
          <w:p w:rsidR="00DC2974" w:rsidRDefault="00E62A3F">
            <w:pPr>
              <w:pStyle w:val="TableParagraph"/>
              <w:ind w:left="182"/>
              <w:rPr>
                <w:sz w:val="24"/>
              </w:rPr>
            </w:pPr>
            <w:r>
              <w:rPr>
                <w:sz w:val="24"/>
              </w:rPr>
              <w:t>1.</w:t>
            </w:r>
          </w:p>
        </w:tc>
        <w:tc>
          <w:tcPr>
            <w:tcW w:w="3120" w:type="dxa"/>
          </w:tcPr>
          <w:p w:rsidR="00DC2974" w:rsidRDefault="00E62A3F">
            <w:pPr>
              <w:pStyle w:val="TableParagraph"/>
              <w:spacing w:line="480" w:lineRule="auto"/>
              <w:ind w:left="108" w:right="1020"/>
              <w:rPr>
                <w:sz w:val="24"/>
              </w:rPr>
            </w:pPr>
            <w:r>
              <w:rPr>
                <w:sz w:val="24"/>
              </w:rPr>
              <w:t>Menurunnya Desa Tertinggal</w:t>
            </w:r>
          </w:p>
        </w:tc>
        <w:tc>
          <w:tcPr>
            <w:tcW w:w="4537" w:type="dxa"/>
          </w:tcPr>
          <w:p w:rsidR="00DC2974" w:rsidRDefault="00DC2974">
            <w:pPr>
              <w:pStyle w:val="TableParagraph"/>
              <w:rPr>
                <w:sz w:val="26"/>
              </w:rPr>
            </w:pPr>
          </w:p>
          <w:p w:rsidR="00DC2974" w:rsidRDefault="00DC2974">
            <w:pPr>
              <w:pStyle w:val="TableParagraph"/>
            </w:pPr>
          </w:p>
          <w:p w:rsidR="00DC2974" w:rsidRDefault="00E62A3F">
            <w:pPr>
              <w:pStyle w:val="TableParagraph"/>
              <w:ind w:left="108"/>
              <w:rPr>
                <w:sz w:val="24"/>
              </w:rPr>
            </w:pPr>
            <w:r>
              <w:rPr>
                <w:sz w:val="24"/>
              </w:rPr>
              <w:t>Persentase desa tertinggal</w:t>
            </w:r>
          </w:p>
        </w:tc>
        <w:tc>
          <w:tcPr>
            <w:tcW w:w="1702" w:type="dxa"/>
          </w:tcPr>
          <w:p w:rsidR="00DC2974" w:rsidRDefault="00DC2974">
            <w:pPr>
              <w:pStyle w:val="TableParagraph"/>
              <w:rPr>
                <w:sz w:val="26"/>
              </w:rPr>
            </w:pPr>
          </w:p>
          <w:p w:rsidR="00DC2974" w:rsidRDefault="00E62A3F">
            <w:pPr>
              <w:pStyle w:val="TableParagraph"/>
              <w:spacing w:before="152"/>
              <w:ind w:left="404" w:right="433"/>
              <w:jc w:val="center"/>
              <w:rPr>
                <w:sz w:val="24"/>
              </w:rPr>
            </w:pPr>
            <w:r>
              <w:rPr>
                <w:sz w:val="24"/>
              </w:rPr>
              <w:t>19,85%</w:t>
            </w:r>
          </w:p>
        </w:tc>
        <w:tc>
          <w:tcPr>
            <w:tcW w:w="1274" w:type="dxa"/>
          </w:tcPr>
          <w:p w:rsidR="00DC2974" w:rsidRDefault="00DC2974">
            <w:pPr>
              <w:pStyle w:val="TableParagraph"/>
              <w:rPr>
                <w:sz w:val="26"/>
              </w:rPr>
            </w:pPr>
          </w:p>
          <w:p w:rsidR="00DC2974" w:rsidRDefault="00E62A3F">
            <w:pPr>
              <w:pStyle w:val="TableParagraph"/>
              <w:spacing w:before="152"/>
              <w:ind w:left="258" w:right="285"/>
              <w:jc w:val="center"/>
              <w:rPr>
                <w:sz w:val="24"/>
              </w:rPr>
            </w:pPr>
            <w:r>
              <w:rPr>
                <w:sz w:val="24"/>
              </w:rPr>
              <w:t>9,92%</w:t>
            </w:r>
          </w:p>
        </w:tc>
        <w:tc>
          <w:tcPr>
            <w:tcW w:w="1276" w:type="dxa"/>
          </w:tcPr>
          <w:p w:rsidR="00DC2974" w:rsidRDefault="00DC2974">
            <w:pPr>
              <w:pStyle w:val="TableParagraph"/>
              <w:rPr>
                <w:sz w:val="26"/>
              </w:rPr>
            </w:pPr>
          </w:p>
          <w:p w:rsidR="00DC2974" w:rsidRDefault="00E62A3F">
            <w:pPr>
              <w:pStyle w:val="TableParagraph"/>
              <w:spacing w:before="152"/>
              <w:ind w:left="312" w:right="338"/>
              <w:jc w:val="center"/>
              <w:rPr>
                <w:sz w:val="24"/>
              </w:rPr>
            </w:pPr>
            <w:r>
              <w:rPr>
                <w:sz w:val="24"/>
              </w:rPr>
              <w:t>0%</w:t>
            </w:r>
          </w:p>
        </w:tc>
        <w:tc>
          <w:tcPr>
            <w:tcW w:w="1274" w:type="dxa"/>
          </w:tcPr>
          <w:p w:rsidR="00DC2974" w:rsidRDefault="00DC2974">
            <w:pPr>
              <w:pStyle w:val="TableParagraph"/>
              <w:rPr>
                <w:sz w:val="26"/>
              </w:rPr>
            </w:pPr>
          </w:p>
          <w:p w:rsidR="00DC2974" w:rsidRDefault="00E62A3F">
            <w:pPr>
              <w:pStyle w:val="TableParagraph"/>
              <w:spacing w:before="152"/>
              <w:ind w:left="258" w:right="244"/>
              <w:jc w:val="center"/>
              <w:rPr>
                <w:sz w:val="24"/>
              </w:rPr>
            </w:pPr>
            <w:r>
              <w:rPr>
                <w:sz w:val="24"/>
              </w:rPr>
              <w:t>0%</w:t>
            </w:r>
          </w:p>
        </w:tc>
        <w:tc>
          <w:tcPr>
            <w:tcW w:w="1276" w:type="dxa"/>
          </w:tcPr>
          <w:p w:rsidR="00DC2974" w:rsidRDefault="00DC2974">
            <w:pPr>
              <w:pStyle w:val="TableParagraph"/>
              <w:rPr>
                <w:sz w:val="26"/>
              </w:rPr>
            </w:pPr>
          </w:p>
          <w:p w:rsidR="00DC2974" w:rsidRDefault="00E62A3F">
            <w:pPr>
              <w:pStyle w:val="TableParagraph"/>
              <w:spacing w:before="152"/>
              <w:ind w:left="349" w:right="336"/>
              <w:jc w:val="center"/>
              <w:rPr>
                <w:sz w:val="24"/>
              </w:rPr>
            </w:pPr>
            <w:r>
              <w:rPr>
                <w:sz w:val="24"/>
              </w:rPr>
              <w:t>0%</w:t>
            </w:r>
          </w:p>
        </w:tc>
      </w:tr>
    </w:tbl>
    <w:p w:rsidR="00DC2974" w:rsidRDefault="00DC2974">
      <w:pPr>
        <w:jc w:val="center"/>
        <w:rPr>
          <w:sz w:val="24"/>
        </w:rPr>
        <w:sectPr w:rsidR="00DC2974">
          <w:pgSz w:w="20160" w:h="12240" w:orient="landscape"/>
          <w:pgMar w:top="1060" w:right="2440" w:bottom="280" w:left="1460" w:header="720" w:footer="720" w:gutter="0"/>
          <w:cols w:space="720"/>
        </w:sectPr>
      </w:pPr>
    </w:p>
    <w:p w:rsidR="00DC2974" w:rsidRDefault="00E62A3F">
      <w:pPr>
        <w:pStyle w:val="BodyText"/>
        <w:spacing w:before="81"/>
        <w:ind w:left="6696" w:right="2856" w:hanging="2771"/>
      </w:pPr>
      <w:r>
        <w:t>Tabel 2. Indikator Kinerja Utama Dinas Pemberdayaan Masyarakat dan Pekon Kabupaten Lampung Barat</w:t>
      </w:r>
    </w:p>
    <w:p w:rsidR="00DC2974" w:rsidRDefault="00DC2974">
      <w:pPr>
        <w:pStyle w:val="BodyText"/>
        <w:spacing w:before="10" w:after="1"/>
        <w:rPr>
          <w:sz w:val="23"/>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2554"/>
        <w:gridCol w:w="3968"/>
        <w:gridCol w:w="3970"/>
        <w:gridCol w:w="994"/>
        <w:gridCol w:w="992"/>
        <w:gridCol w:w="995"/>
        <w:gridCol w:w="992"/>
        <w:gridCol w:w="994"/>
      </w:tblGrid>
      <w:tr w:rsidR="00DC2974">
        <w:trPr>
          <w:trHeight w:val="774"/>
        </w:trPr>
        <w:tc>
          <w:tcPr>
            <w:tcW w:w="567" w:type="dxa"/>
            <w:vMerge w:val="restart"/>
          </w:tcPr>
          <w:p w:rsidR="00DC2974" w:rsidRDefault="00DC2974">
            <w:pPr>
              <w:pStyle w:val="TableParagraph"/>
            </w:pPr>
          </w:p>
          <w:p w:rsidR="00DC2974" w:rsidRDefault="00E62A3F">
            <w:pPr>
              <w:pStyle w:val="TableParagraph"/>
              <w:spacing w:before="166"/>
              <w:ind w:left="153"/>
              <w:rPr>
                <w:sz w:val="20"/>
              </w:rPr>
            </w:pPr>
            <w:r>
              <w:rPr>
                <w:sz w:val="20"/>
              </w:rPr>
              <w:t>No</w:t>
            </w:r>
          </w:p>
        </w:tc>
        <w:tc>
          <w:tcPr>
            <w:tcW w:w="2554" w:type="dxa"/>
            <w:vMerge w:val="restart"/>
          </w:tcPr>
          <w:p w:rsidR="00DC2974" w:rsidRDefault="00DC2974">
            <w:pPr>
              <w:pStyle w:val="TableParagraph"/>
            </w:pPr>
          </w:p>
          <w:p w:rsidR="00DC2974" w:rsidRDefault="00E62A3F">
            <w:pPr>
              <w:pStyle w:val="TableParagraph"/>
              <w:spacing w:before="166"/>
              <w:ind w:left="947" w:right="944"/>
              <w:jc w:val="center"/>
              <w:rPr>
                <w:sz w:val="20"/>
              </w:rPr>
            </w:pPr>
            <w:r>
              <w:rPr>
                <w:sz w:val="20"/>
              </w:rPr>
              <w:t>Tujuan</w:t>
            </w:r>
          </w:p>
        </w:tc>
        <w:tc>
          <w:tcPr>
            <w:tcW w:w="3968" w:type="dxa"/>
            <w:vMerge w:val="restart"/>
          </w:tcPr>
          <w:p w:rsidR="00DC2974" w:rsidRDefault="00DC2974">
            <w:pPr>
              <w:pStyle w:val="TableParagraph"/>
            </w:pPr>
          </w:p>
          <w:p w:rsidR="00DC2974" w:rsidRDefault="00E62A3F">
            <w:pPr>
              <w:pStyle w:val="TableParagraph"/>
              <w:spacing w:before="166"/>
              <w:ind w:left="1590" w:right="1582"/>
              <w:jc w:val="center"/>
              <w:rPr>
                <w:sz w:val="20"/>
              </w:rPr>
            </w:pPr>
            <w:r>
              <w:rPr>
                <w:sz w:val="20"/>
              </w:rPr>
              <w:t>Sasaran</w:t>
            </w:r>
          </w:p>
        </w:tc>
        <w:tc>
          <w:tcPr>
            <w:tcW w:w="3970" w:type="dxa"/>
            <w:vMerge w:val="restart"/>
          </w:tcPr>
          <w:p w:rsidR="00DC2974" w:rsidRDefault="00DC2974">
            <w:pPr>
              <w:pStyle w:val="TableParagraph"/>
            </w:pPr>
          </w:p>
          <w:p w:rsidR="00DC2974" w:rsidRDefault="00E62A3F">
            <w:pPr>
              <w:pStyle w:val="TableParagraph"/>
              <w:spacing w:before="166"/>
              <w:ind w:left="1199"/>
              <w:rPr>
                <w:sz w:val="20"/>
              </w:rPr>
            </w:pPr>
            <w:r>
              <w:rPr>
                <w:sz w:val="20"/>
              </w:rPr>
              <w:t>Indikator Sasaran</w:t>
            </w:r>
          </w:p>
        </w:tc>
        <w:tc>
          <w:tcPr>
            <w:tcW w:w="4967" w:type="dxa"/>
            <w:gridSpan w:val="5"/>
          </w:tcPr>
          <w:p w:rsidR="00DC2974" w:rsidRDefault="00E62A3F">
            <w:pPr>
              <w:pStyle w:val="TableParagraph"/>
              <w:spacing w:before="42" w:line="360" w:lineRule="auto"/>
              <w:ind w:left="1383" w:right="1363" w:firstLine="468"/>
              <w:rPr>
                <w:sz w:val="20"/>
              </w:rPr>
            </w:pPr>
            <w:r>
              <w:rPr>
                <w:sz w:val="20"/>
              </w:rPr>
              <w:t>Target Kinerja Sasaran Pada Tahun Ke</w:t>
            </w:r>
          </w:p>
        </w:tc>
      </w:tr>
      <w:tr w:rsidR="00DC2974">
        <w:trPr>
          <w:trHeight w:val="397"/>
        </w:trPr>
        <w:tc>
          <w:tcPr>
            <w:tcW w:w="567" w:type="dxa"/>
            <w:vMerge/>
            <w:tcBorders>
              <w:top w:val="nil"/>
            </w:tcBorders>
          </w:tcPr>
          <w:p w:rsidR="00DC2974" w:rsidRDefault="00DC2974">
            <w:pPr>
              <w:rPr>
                <w:sz w:val="2"/>
                <w:szCs w:val="2"/>
              </w:rPr>
            </w:pPr>
          </w:p>
        </w:tc>
        <w:tc>
          <w:tcPr>
            <w:tcW w:w="2554" w:type="dxa"/>
            <w:vMerge/>
            <w:tcBorders>
              <w:top w:val="nil"/>
            </w:tcBorders>
          </w:tcPr>
          <w:p w:rsidR="00DC2974" w:rsidRDefault="00DC2974">
            <w:pPr>
              <w:rPr>
                <w:sz w:val="2"/>
                <w:szCs w:val="2"/>
              </w:rPr>
            </w:pPr>
          </w:p>
        </w:tc>
        <w:tc>
          <w:tcPr>
            <w:tcW w:w="3968" w:type="dxa"/>
            <w:vMerge/>
            <w:tcBorders>
              <w:top w:val="nil"/>
            </w:tcBorders>
          </w:tcPr>
          <w:p w:rsidR="00DC2974" w:rsidRDefault="00DC2974">
            <w:pPr>
              <w:rPr>
                <w:sz w:val="2"/>
                <w:szCs w:val="2"/>
              </w:rPr>
            </w:pPr>
          </w:p>
        </w:tc>
        <w:tc>
          <w:tcPr>
            <w:tcW w:w="3970" w:type="dxa"/>
            <w:vMerge/>
            <w:tcBorders>
              <w:top w:val="nil"/>
            </w:tcBorders>
          </w:tcPr>
          <w:p w:rsidR="00DC2974" w:rsidRDefault="00DC2974">
            <w:pPr>
              <w:rPr>
                <w:sz w:val="2"/>
                <w:szCs w:val="2"/>
              </w:rPr>
            </w:pPr>
          </w:p>
        </w:tc>
        <w:tc>
          <w:tcPr>
            <w:tcW w:w="994" w:type="dxa"/>
          </w:tcPr>
          <w:p w:rsidR="00DC2974" w:rsidRDefault="00E62A3F">
            <w:pPr>
              <w:pStyle w:val="TableParagraph"/>
              <w:spacing w:before="26"/>
              <w:ind w:left="132" w:right="130"/>
              <w:jc w:val="center"/>
              <w:rPr>
                <w:sz w:val="20"/>
              </w:rPr>
            </w:pPr>
            <w:r>
              <w:rPr>
                <w:sz w:val="20"/>
              </w:rPr>
              <w:t>2018</w:t>
            </w:r>
          </w:p>
        </w:tc>
        <w:tc>
          <w:tcPr>
            <w:tcW w:w="992" w:type="dxa"/>
          </w:tcPr>
          <w:p w:rsidR="00DC2974" w:rsidRDefault="00E62A3F">
            <w:pPr>
              <w:pStyle w:val="TableParagraph"/>
              <w:spacing w:before="26"/>
              <w:ind w:left="187" w:right="184"/>
              <w:jc w:val="center"/>
              <w:rPr>
                <w:sz w:val="20"/>
              </w:rPr>
            </w:pPr>
            <w:r>
              <w:rPr>
                <w:sz w:val="20"/>
              </w:rPr>
              <w:t>2019</w:t>
            </w:r>
          </w:p>
        </w:tc>
        <w:tc>
          <w:tcPr>
            <w:tcW w:w="995" w:type="dxa"/>
          </w:tcPr>
          <w:p w:rsidR="00DC2974" w:rsidRDefault="00E62A3F">
            <w:pPr>
              <w:pStyle w:val="TableParagraph"/>
              <w:spacing w:before="26"/>
              <w:ind w:right="269"/>
              <w:jc w:val="right"/>
              <w:rPr>
                <w:sz w:val="20"/>
              </w:rPr>
            </w:pPr>
            <w:r>
              <w:rPr>
                <w:w w:val="95"/>
                <w:sz w:val="20"/>
              </w:rPr>
              <w:t>2020</w:t>
            </w:r>
          </w:p>
        </w:tc>
        <w:tc>
          <w:tcPr>
            <w:tcW w:w="992" w:type="dxa"/>
          </w:tcPr>
          <w:p w:rsidR="00DC2974" w:rsidRDefault="00E62A3F">
            <w:pPr>
              <w:pStyle w:val="TableParagraph"/>
              <w:spacing w:before="26"/>
              <w:ind w:right="267"/>
              <w:jc w:val="right"/>
              <w:rPr>
                <w:sz w:val="20"/>
              </w:rPr>
            </w:pPr>
            <w:r>
              <w:rPr>
                <w:w w:val="95"/>
                <w:sz w:val="20"/>
              </w:rPr>
              <w:t>2021</w:t>
            </w:r>
          </w:p>
        </w:tc>
        <w:tc>
          <w:tcPr>
            <w:tcW w:w="994" w:type="dxa"/>
          </w:tcPr>
          <w:p w:rsidR="00DC2974" w:rsidRDefault="00E62A3F">
            <w:pPr>
              <w:pStyle w:val="TableParagraph"/>
              <w:spacing w:before="26"/>
              <w:ind w:left="132" w:right="132"/>
              <w:jc w:val="center"/>
              <w:rPr>
                <w:sz w:val="20"/>
              </w:rPr>
            </w:pPr>
            <w:r>
              <w:rPr>
                <w:sz w:val="20"/>
              </w:rPr>
              <w:t>2022</w:t>
            </w:r>
          </w:p>
        </w:tc>
      </w:tr>
      <w:tr w:rsidR="00DC2974">
        <w:trPr>
          <w:trHeight w:val="395"/>
        </w:trPr>
        <w:tc>
          <w:tcPr>
            <w:tcW w:w="567" w:type="dxa"/>
          </w:tcPr>
          <w:p w:rsidR="00DC2974" w:rsidRDefault="00E62A3F">
            <w:pPr>
              <w:pStyle w:val="TableParagraph"/>
              <w:spacing w:before="26"/>
              <w:ind w:left="227"/>
              <w:rPr>
                <w:sz w:val="20"/>
              </w:rPr>
            </w:pPr>
            <w:r>
              <w:rPr>
                <w:w w:val="99"/>
                <w:sz w:val="20"/>
              </w:rPr>
              <w:t>1</w:t>
            </w:r>
          </w:p>
        </w:tc>
        <w:tc>
          <w:tcPr>
            <w:tcW w:w="2554" w:type="dxa"/>
          </w:tcPr>
          <w:p w:rsidR="00DC2974" w:rsidRDefault="00E62A3F">
            <w:pPr>
              <w:pStyle w:val="TableParagraph"/>
              <w:spacing w:before="26"/>
              <w:ind w:left="4"/>
              <w:jc w:val="center"/>
              <w:rPr>
                <w:sz w:val="20"/>
              </w:rPr>
            </w:pPr>
            <w:r>
              <w:rPr>
                <w:w w:val="99"/>
                <w:sz w:val="20"/>
              </w:rPr>
              <w:t>2</w:t>
            </w:r>
          </w:p>
        </w:tc>
        <w:tc>
          <w:tcPr>
            <w:tcW w:w="3968" w:type="dxa"/>
          </w:tcPr>
          <w:p w:rsidR="00DC2974" w:rsidRDefault="00E62A3F">
            <w:pPr>
              <w:pStyle w:val="TableParagraph"/>
              <w:spacing w:before="26"/>
              <w:ind w:left="11"/>
              <w:jc w:val="center"/>
              <w:rPr>
                <w:sz w:val="20"/>
              </w:rPr>
            </w:pPr>
            <w:r>
              <w:rPr>
                <w:w w:val="99"/>
                <w:sz w:val="20"/>
              </w:rPr>
              <w:t>3</w:t>
            </w:r>
          </w:p>
        </w:tc>
        <w:tc>
          <w:tcPr>
            <w:tcW w:w="3970" w:type="dxa"/>
          </w:tcPr>
          <w:p w:rsidR="00DC2974" w:rsidRDefault="00E62A3F">
            <w:pPr>
              <w:pStyle w:val="TableParagraph"/>
              <w:spacing w:before="26"/>
              <w:ind w:left="8"/>
              <w:jc w:val="center"/>
              <w:rPr>
                <w:sz w:val="20"/>
              </w:rPr>
            </w:pPr>
            <w:r>
              <w:rPr>
                <w:w w:val="99"/>
                <w:sz w:val="20"/>
              </w:rPr>
              <w:t>4</w:t>
            </w:r>
          </w:p>
        </w:tc>
        <w:tc>
          <w:tcPr>
            <w:tcW w:w="994" w:type="dxa"/>
          </w:tcPr>
          <w:p w:rsidR="00DC2974" w:rsidRDefault="00E62A3F">
            <w:pPr>
              <w:pStyle w:val="TableParagraph"/>
              <w:spacing w:before="26"/>
              <w:ind w:left="3"/>
              <w:jc w:val="center"/>
              <w:rPr>
                <w:sz w:val="20"/>
              </w:rPr>
            </w:pPr>
            <w:r>
              <w:rPr>
                <w:w w:val="99"/>
                <w:sz w:val="20"/>
              </w:rPr>
              <w:t>5</w:t>
            </w:r>
          </w:p>
        </w:tc>
        <w:tc>
          <w:tcPr>
            <w:tcW w:w="992" w:type="dxa"/>
          </w:tcPr>
          <w:p w:rsidR="00DC2974" w:rsidRDefault="00E62A3F">
            <w:pPr>
              <w:pStyle w:val="TableParagraph"/>
              <w:spacing w:before="26"/>
              <w:ind w:left="9"/>
              <w:jc w:val="center"/>
              <w:rPr>
                <w:sz w:val="20"/>
              </w:rPr>
            </w:pPr>
            <w:r>
              <w:rPr>
                <w:w w:val="99"/>
                <w:sz w:val="20"/>
              </w:rPr>
              <w:t>6</w:t>
            </w:r>
          </w:p>
        </w:tc>
        <w:tc>
          <w:tcPr>
            <w:tcW w:w="995" w:type="dxa"/>
          </w:tcPr>
          <w:p w:rsidR="00DC2974" w:rsidRDefault="00E62A3F">
            <w:pPr>
              <w:pStyle w:val="TableParagraph"/>
              <w:spacing w:before="26"/>
              <w:jc w:val="center"/>
              <w:rPr>
                <w:sz w:val="20"/>
              </w:rPr>
            </w:pPr>
            <w:r>
              <w:rPr>
                <w:w w:val="99"/>
                <w:sz w:val="20"/>
              </w:rPr>
              <w:t>7</w:t>
            </w:r>
          </w:p>
        </w:tc>
        <w:tc>
          <w:tcPr>
            <w:tcW w:w="992" w:type="dxa"/>
          </w:tcPr>
          <w:p w:rsidR="00DC2974" w:rsidRDefault="00E62A3F">
            <w:pPr>
              <w:pStyle w:val="TableParagraph"/>
              <w:spacing w:before="26"/>
              <w:ind w:left="5"/>
              <w:jc w:val="center"/>
              <w:rPr>
                <w:sz w:val="20"/>
              </w:rPr>
            </w:pPr>
            <w:r>
              <w:rPr>
                <w:w w:val="99"/>
                <w:sz w:val="20"/>
              </w:rPr>
              <w:t>8</w:t>
            </w:r>
          </w:p>
        </w:tc>
        <w:tc>
          <w:tcPr>
            <w:tcW w:w="994" w:type="dxa"/>
          </w:tcPr>
          <w:p w:rsidR="00DC2974" w:rsidRDefault="00E62A3F">
            <w:pPr>
              <w:pStyle w:val="TableParagraph"/>
              <w:spacing w:before="26"/>
              <w:ind w:left="2"/>
              <w:jc w:val="center"/>
              <w:rPr>
                <w:sz w:val="20"/>
              </w:rPr>
            </w:pPr>
            <w:r>
              <w:rPr>
                <w:w w:val="99"/>
                <w:sz w:val="20"/>
              </w:rPr>
              <w:t>9</w:t>
            </w:r>
          </w:p>
        </w:tc>
      </w:tr>
      <w:tr w:rsidR="00DC2974">
        <w:trPr>
          <w:trHeight w:val="1382"/>
        </w:trPr>
        <w:tc>
          <w:tcPr>
            <w:tcW w:w="567" w:type="dxa"/>
          </w:tcPr>
          <w:p w:rsidR="00DC2974" w:rsidRDefault="00DC2974">
            <w:pPr>
              <w:pStyle w:val="TableParagraph"/>
            </w:pPr>
          </w:p>
          <w:p w:rsidR="00DC2974" w:rsidRDefault="00DC2974">
            <w:pPr>
              <w:pStyle w:val="TableParagraph"/>
              <w:rPr>
                <w:sz w:val="23"/>
              </w:rPr>
            </w:pPr>
          </w:p>
          <w:p w:rsidR="00DC2974" w:rsidRDefault="00E62A3F">
            <w:pPr>
              <w:pStyle w:val="TableParagraph"/>
              <w:spacing w:before="1"/>
              <w:ind w:left="199"/>
              <w:rPr>
                <w:sz w:val="20"/>
              </w:rPr>
            </w:pPr>
            <w:r>
              <w:rPr>
                <w:sz w:val="20"/>
              </w:rPr>
              <w:t>1.</w:t>
            </w:r>
          </w:p>
        </w:tc>
        <w:tc>
          <w:tcPr>
            <w:tcW w:w="2554" w:type="dxa"/>
          </w:tcPr>
          <w:p w:rsidR="00DC2974" w:rsidRDefault="00DC2974">
            <w:pPr>
              <w:pStyle w:val="TableParagraph"/>
              <w:rPr>
                <w:sz w:val="30"/>
              </w:rPr>
            </w:pPr>
          </w:p>
          <w:p w:rsidR="00DC2974" w:rsidRDefault="00E62A3F">
            <w:pPr>
              <w:pStyle w:val="TableParagraph"/>
              <w:spacing w:line="360" w:lineRule="auto"/>
              <w:ind w:left="107"/>
              <w:rPr>
                <w:sz w:val="20"/>
              </w:rPr>
            </w:pPr>
            <w:r>
              <w:rPr>
                <w:sz w:val="20"/>
              </w:rPr>
              <w:t>Pekon dengan status mandiri</w:t>
            </w:r>
          </w:p>
        </w:tc>
        <w:tc>
          <w:tcPr>
            <w:tcW w:w="3968" w:type="dxa"/>
          </w:tcPr>
          <w:p w:rsidR="00DC2974" w:rsidRDefault="00DC2974">
            <w:pPr>
              <w:pStyle w:val="TableParagraph"/>
              <w:spacing w:before="5"/>
              <w:rPr>
                <w:sz w:val="20"/>
              </w:rPr>
            </w:pPr>
          </w:p>
          <w:p w:rsidR="00DC2974" w:rsidRDefault="00E62A3F">
            <w:pPr>
              <w:pStyle w:val="TableParagraph"/>
              <w:spacing w:line="340" w:lineRule="atLeast"/>
              <w:ind w:left="107"/>
              <w:rPr>
                <w:sz w:val="20"/>
              </w:rPr>
            </w:pPr>
            <w:r>
              <w:rPr>
                <w:sz w:val="20"/>
              </w:rPr>
              <w:t>Meningkatnya pemberdayaan masyarakat dalam pembangunan dan tata kelola pemerintahan pekon secara partisipatif</w:t>
            </w:r>
          </w:p>
        </w:tc>
        <w:tc>
          <w:tcPr>
            <w:tcW w:w="3970" w:type="dxa"/>
          </w:tcPr>
          <w:p w:rsidR="00DC2974" w:rsidRDefault="00DC2974">
            <w:pPr>
              <w:pStyle w:val="TableParagraph"/>
              <w:rPr>
                <w:sz w:val="30"/>
              </w:rPr>
            </w:pPr>
          </w:p>
          <w:p w:rsidR="00DC2974" w:rsidRDefault="00E62A3F">
            <w:pPr>
              <w:pStyle w:val="TableParagraph"/>
              <w:ind w:left="86" w:right="176"/>
              <w:jc w:val="center"/>
              <w:rPr>
                <w:sz w:val="20"/>
              </w:rPr>
            </w:pPr>
            <w:r>
              <w:rPr>
                <w:sz w:val="20"/>
              </w:rPr>
              <w:t>Persentase Pekon dengan status mandiri</w:t>
            </w:r>
          </w:p>
        </w:tc>
        <w:tc>
          <w:tcPr>
            <w:tcW w:w="994" w:type="dxa"/>
          </w:tcPr>
          <w:p w:rsidR="00DC2974" w:rsidRDefault="00DC2974">
            <w:pPr>
              <w:pStyle w:val="TableParagraph"/>
            </w:pPr>
          </w:p>
          <w:p w:rsidR="00DC2974" w:rsidRDefault="00DC2974">
            <w:pPr>
              <w:pStyle w:val="TableParagraph"/>
              <w:rPr>
                <w:sz w:val="23"/>
              </w:rPr>
            </w:pPr>
          </w:p>
          <w:p w:rsidR="00DC2974" w:rsidRDefault="00E62A3F">
            <w:pPr>
              <w:pStyle w:val="TableParagraph"/>
              <w:spacing w:before="1"/>
              <w:ind w:left="132" w:right="130"/>
              <w:jc w:val="center"/>
              <w:rPr>
                <w:sz w:val="20"/>
              </w:rPr>
            </w:pPr>
            <w:r>
              <w:rPr>
                <w:sz w:val="20"/>
              </w:rPr>
              <w:t>0%</w:t>
            </w:r>
          </w:p>
        </w:tc>
        <w:tc>
          <w:tcPr>
            <w:tcW w:w="992" w:type="dxa"/>
          </w:tcPr>
          <w:p w:rsidR="00DC2974" w:rsidRDefault="00DC2974">
            <w:pPr>
              <w:pStyle w:val="TableParagraph"/>
            </w:pPr>
          </w:p>
          <w:p w:rsidR="00DC2974" w:rsidRDefault="00DC2974">
            <w:pPr>
              <w:pStyle w:val="TableParagraph"/>
              <w:rPr>
                <w:sz w:val="23"/>
              </w:rPr>
            </w:pPr>
          </w:p>
          <w:p w:rsidR="00DC2974" w:rsidRDefault="00E62A3F">
            <w:pPr>
              <w:pStyle w:val="TableParagraph"/>
              <w:spacing w:before="1"/>
              <w:ind w:left="189" w:right="184"/>
              <w:jc w:val="center"/>
              <w:rPr>
                <w:sz w:val="20"/>
              </w:rPr>
            </w:pPr>
            <w:r>
              <w:rPr>
                <w:sz w:val="20"/>
              </w:rPr>
              <w:t>1,53%</w:t>
            </w:r>
          </w:p>
        </w:tc>
        <w:tc>
          <w:tcPr>
            <w:tcW w:w="995" w:type="dxa"/>
          </w:tcPr>
          <w:p w:rsidR="00DC2974" w:rsidRDefault="00DC2974">
            <w:pPr>
              <w:pStyle w:val="TableParagraph"/>
            </w:pPr>
          </w:p>
          <w:p w:rsidR="00DC2974" w:rsidRDefault="00DC2974">
            <w:pPr>
              <w:pStyle w:val="TableParagraph"/>
              <w:rPr>
                <w:sz w:val="23"/>
              </w:rPr>
            </w:pPr>
          </w:p>
          <w:p w:rsidR="00DC2974" w:rsidRDefault="00E62A3F">
            <w:pPr>
              <w:pStyle w:val="TableParagraph"/>
              <w:spacing w:before="1"/>
              <w:ind w:right="209"/>
              <w:jc w:val="right"/>
              <w:rPr>
                <w:sz w:val="20"/>
              </w:rPr>
            </w:pPr>
            <w:r>
              <w:rPr>
                <w:w w:val="95"/>
                <w:sz w:val="20"/>
              </w:rPr>
              <w:t>3,82%</w:t>
            </w:r>
          </w:p>
        </w:tc>
        <w:tc>
          <w:tcPr>
            <w:tcW w:w="992" w:type="dxa"/>
          </w:tcPr>
          <w:p w:rsidR="00DC2974" w:rsidRDefault="00DC2974">
            <w:pPr>
              <w:pStyle w:val="TableParagraph"/>
            </w:pPr>
          </w:p>
          <w:p w:rsidR="00DC2974" w:rsidRDefault="00DC2974">
            <w:pPr>
              <w:pStyle w:val="TableParagraph"/>
              <w:rPr>
                <w:sz w:val="23"/>
              </w:rPr>
            </w:pPr>
          </w:p>
          <w:p w:rsidR="00DC2974" w:rsidRDefault="00E62A3F">
            <w:pPr>
              <w:pStyle w:val="TableParagraph"/>
              <w:spacing w:before="1"/>
              <w:ind w:right="311"/>
              <w:jc w:val="right"/>
              <w:rPr>
                <w:sz w:val="20"/>
              </w:rPr>
            </w:pPr>
            <w:r>
              <w:rPr>
                <w:w w:val="95"/>
                <w:sz w:val="20"/>
              </w:rPr>
              <w:t>7,63%</w:t>
            </w:r>
          </w:p>
        </w:tc>
        <w:tc>
          <w:tcPr>
            <w:tcW w:w="994" w:type="dxa"/>
          </w:tcPr>
          <w:p w:rsidR="00DC2974" w:rsidRDefault="00DC2974">
            <w:pPr>
              <w:pStyle w:val="TableParagraph"/>
            </w:pPr>
          </w:p>
          <w:p w:rsidR="00DC2974" w:rsidRDefault="00DC2974">
            <w:pPr>
              <w:pStyle w:val="TableParagraph"/>
              <w:rPr>
                <w:sz w:val="23"/>
              </w:rPr>
            </w:pPr>
          </w:p>
          <w:p w:rsidR="00DC2974" w:rsidRDefault="00E62A3F">
            <w:pPr>
              <w:pStyle w:val="TableParagraph"/>
              <w:spacing w:before="1"/>
              <w:ind w:left="132" w:right="133"/>
              <w:jc w:val="center"/>
              <w:rPr>
                <w:sz w:val="20"/>
              </w:rPr>
            </w:pPr>
            <w:r>
              <w:rPr>
                <w:sz w:val="20"/>
              </w:rPr>
              <w:t>11,45%</w:t>
            </w:r>
          </w:p>
        </w:tc>
      </w:tr>
    </w:tbl>
    <w:p w:rsidR="00DC2974" w:rsidRDefault="00DC2974">
      <w:pPr>
        <w:pStyle w:val="BodyText"/>
        <w:rPr>
          <w:sz w:val="26"/>
        </w:rPr>
      </w:pPr>
    </w:p>
    <w:p w:rsidR="00DC2974" w:rsidRDefault="00DC2974">
      <w:pPr>
        <w:pStyle w:val="BodyText"/>
        <w:spacing w:before="9"/>
        <w:rPr>
          <w:sz w:val="21"/>
        </w:rPr>
      </w:pPr>
    </w:p>
    <w:p w:rsidR="00DC2974" w:rsidRDefault="00E62A3F">
      <w:pPr>
        <w:pStyle w:val="BodyText"/>
        <w:ind w:left="12202" w:right="752" w:hanging="516"/>
      </w:pPr>
      <w:r>
        <w:t>KEPALA DINAS PEMBERDAYAAN MASYARAKAT DAN PEKON</w:t>
      </w:r>
    </w:p>
    <w:p w:rsidR="00DC2974" w:rsidRDefault="00E62A3F">
      <w:pPr>
        <w:pStyle w:val="BodyText"/>
        <w:ind w:left="11767"/>
      </w:pPr>
      <w:r>
        <w:t>KABUPATEN LAMPUNG BARAT,</w:t>
      </w:r>
    </w:p>
    <w:p w:rsidR="00DC2974" w:rsidRDefault="00DC2974">
      <w:pPr>
        <w:pStyle w:val="BodyText"/>
        <w:rPr>
          <w:sz w:val="26"/>
        </w:rPr>
      </w:pPr>
    </w:p>
    <w:p w:rsidR="00DC2974" w:rsidRDefault="00DC2974">
      <w:pPr>
        <w:pStyle w:val="BodyText"/>
        <w:rPr>
          <w:sz w:val="26"/>
        </w:rPr>
      </w:pPr>
    </w:p>
    <w:p w:rsidR="00DC2974" w:rsidRDefault="00DC2974">
      <w:pPr>
        <w:pStyle w:val="BodyText"/>
        <w:rPr>
          <w:sz w:val="26"/>
        </w:rPr>
      </w:pPr>
    </w:p>
    <w:p w:rsidR="00DC2974" w:rsidRDefault="00E62A3F">
      <w:pPr>
        <w:pStyle w:val="BodyText"/>
        <w:spacing w:before="208"/>
        <w:ind w:left="12228" w:right="960"/>
        <w:jc w:val="center"/>
      </w:pPr>
      <w:r>
        <w:rPr>
          <w:u w:val="single"/>
        </w:rPr>
        <w:t>Ir. NOVIARDI KUSWAN</w:t>
      </w:r>
      <w:r>
        <w:t xml:space="preserve"> PEMBINA UTAMA MUDA NIP.19621101 199003 1 005</w:t>
      </w:r>
    </w:p>
    <w:sectPr w:rsidR="00DC2974">
      <w:pgSz w:w="20160" w:h="12240" w:orient="landscape"/>
      <w:pgMar w:top="1060" w:right="2440" w:bottom="280" w:left="1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895291"/>
    <w:multiLevelType w:val="hybridMultilevel"/>
    <w:tmpl w:val="878A5968"/>
    <w:lvl w:ilvl="0" w:tplc="87BA6F26">
      <w:start w:val="1"/>
      <w:numFmt w:val="lowerLetter"/>
      <w:lvlText w:val="%1."/>
      <w:lvlJc w:val="left"/>
      <w:pPr>
        <w:ind w:left="493" w:hanging="360"/>
        <w:jc w:val="left"/>
      </w:pPr>
      <w:rPr>
        <w:rFonts w:ascii="Arial" w:eastAsia="Arial" w:hAnsi="Arial" w:cs="Arial" w:hint="default"/>
        <w:spacing w:val="-25"/>
        <w:w w:val="99"/>
        <w:sz w:val="24"/>
        <w:szCs w:val="24"/>
        <w:lang w:val="id" w:eastAsia="en-US" w:bidi="ar-SA"/>
      </w:rPr>
    </w:lvl>
    <w:lvl w:ilvl="1" w:tplc="5EF8CD6E">
      <w:numFmt w:val="bullet"/>
      <w:lvlText w:val="•"/>
      <w:lvlJc w:val="left"/>
      <w:pPr>
        <w:ind w:left="1204" w:hanging="360"/>
      </w:pPr>
      <w:rPr>
        <w:rFonts w:hint="default"/>
        <w:lang w:val="id" w:eastAsia="en-US" w:bidi="ar-SA"/>
      </w:rPr>
    </w:lvl>
    <w:lvl w:ilvl="2" w:tplc="866C8136">
      <w:numFmt w:val="bullet"/>
      <w:lvlText w:val="•"/>
      <w:lvlJc w:val="left"/>
      <w:pPr>
        <w:ind w:left="1908" w:hanging="360"/>
      </w:pPr>
      <w:rPr>
        <w:rFonts w:hint="default"/>
        <w:lang w:val="id" w:eastAsia="en-US" w:bidi="ar-SA"/>
      </w:rPr>
    </w:lvl>
    <w:lvl w:ilvl="3" w:tplc="9C04C1D2">
      <w:numFmt w:val="bullet"/>
      <w:lvlText w:val="•"/>
      <w:lvlJc w:val="left"/>
      <w:pPr>
        <w:ind w:left="2613" w:hanging="360"/>
      </w:pPr>
      <w:rPr>
        <w:rFonts w:hint="default"/>
        <w:lang w:val="id" w:eastAsia="en-US" w:bidi="ar-SA"/>
      </w:rPr>
    </w:lvl>
    <w:lvl w:ilvl="4" w:tplc="403C913E">
      <w:numFmt w:val="bullet"/>
      <w:lvlText w:val="•"/>
      <w:lvlJc w:val="left"/>
      <w:pPr>
        <w:ind w:left="3317" w:hanging="360"/>
      </w:pPr>
      <w:rPr>
        <w:rFonts w:hint="default"/>
        <w:lang w:val="id" w:eastAsia="en-US" w:bidi="ar-SA"/>
      </w:rPr>
    </w:lvl>
    <w:lvl w:ilvl="5" w:tplc="5B0651E2">
      <w:numFmt w:val="bullet"/>
      <w:lvlText w:val="•"/>
      <w:lvlJc w:val="left"/>
      <w:pPr>
        <w:ind w:left="4022" w:hanging="360"/>
      </w:pPr>
      <w:rPr>
        <w:rFonts w:hint="default"/>
        <w:lang w:val="id" w:eastAsia="en-US" w:bidi="ar-SA"/>
      </w:rPr>
    </w:lvl>
    <w:lvl w:ilvl="6" w:tplc="9CDE8E22">
      <w:numFmt w:val="bullet"/>
      <w:lvlText w:val="•"/>
      <w:lvlJc w:val="left"/>
      <w:pPr>
        <w:ind w:left="4726" w:hanging="360"/>
      </w:pPr>
      <w:rPr>
        <w:rFonts w:hint="default"/>
        <w:lang w:val="id" w:eastAsia="en-US" w:bidi="ar-SA"/>
      </w:rPr>
    </w:lvl>
    <w:lvl w:ilvl="7" w:tplc="174C2482">
      <w:numFmt w:val="bullet"/>
      <w:lvlText w:val="•"/>
      <w:lvlJc w:val="left"/>
      <w:pPr>
        <w:ind w:left="5430" w:hanging="360"/>
      </w:pPr>
      <w:rPr>
        <w:rFonts w:hint="default"/>
        <w:lang w:val="id" w:eastAsia="en-US" w:bidi="ar-SA"/>
      </w:rPr>
    </w:lvl>
    <w:lvl w:ilvl="8" w:tplc="F60AA3C6">
      <w:numFmt w:val="bullet"/>
      <w:lvlText w:val="•"/>
      <w:lvlJc w:val="left"/>
      <w:pPr>
        <w:ind w:left="6135" w:hanging="360"/>
      </w:pPr>
      <w:rPr>
        <w:rFonts w:hint="default"/>
        <w:lang w:val="id" w:eastAsia="en-US" w:bidi="ar-SA"/>
      </w:rPr>
    </w:lvl>
  </w:abstractNum>
  <w:abstractNum w:abstractNumId="1">
    <w:nsid w:val="4F9D0337"/>
    <w:multiLevelType w:val="hybridMultilevel"/>
    <w:tmpl w:val="24EA8DC2"/>
    <w:lvl w:ilvl="0" w:tplc="E384E7E2">
      <w:start w:val="1"/>
      <w:numFmt w:val="decimal"/>
      <w:lvlText w:val="%1."/>
      <w:lvlJc w:val="left"/>
      <w:pPr>
        <w:ind w:left="417" w:hanging="202"/>
        <w:jc w:val="left"/>
      </w:pPr>
      <w:rPr>
        <w:rFonts w:ascii="Arial" w:eastAsia="Arial" w:hAnsi="Arial" w:cs="Arial" w:hint="default"/>
        <w:w w:val="99"/>
        <w:sz w:val="22"/>
        <w:szCs w:val="22"/>
        <w:lang w:val="id" w:eastAsia="en-US" w:bidi="ar-SA"/>
      </w:rPr>
    </w:lvl>
    <w:lvl w:ilvl="1" w:tplc="650871B6">
      <w:numFmt w:val="bullet"/>
      <w:lvlText w:val="•"/>
      <w:lvlJc w:val="left"/>
      <w:pPr>
        <w:ind w:left="1127" w:hanging="202"/>
      </w:pPr>
      <w:rPr>
        <w:rFonts w:hint="default"/>
        <w:lang w:val="id" w:eastAsia="en-US" w:bidi="ar-SA"/>
      </w:rPr>
    </w:lvl>
    <w:lvl w:ilvl="2" w:tplc="D7404EB0">
      <w:numFmt w:val="bullet"/>
      <w:lvlText w:val="•"/>
      <w:lvlJc w:val="left"/>
      <w:pPr>
        <w:ind w:left="1835" w:hanging="202"/>
      </w:pPr>
      <w:rPr>
        <w:rFonts w:hint="default"/>
        <w:lang w:val="id" w:eastAsia="en-US" w:bidi="ar-SA"/>
      </w:rPr>
    </w:lvl>
    <w:lvl w:ilvl="3" w:tplc="47AC1378">
      <w:numFmt w:val="bullet"/>
      <w:lvlText w:val="•"/>
      <w:lvlJc w:val="left"/>
      <w:pPr>
        <w:ind w:left="2542" w:hanging="202"/>
      </w:pPr>
      <w:rPr>
        <w:rFonts w:hint="default"/>
        <w:lang w:val="id" w:eastAsia="en-US" w:bidi="ar-SA"/>
      </w:rPr>
    </w:lvl>
    <w:lvl w:ilvl="4" w:tplc="3BBCFFF6">
      <w:numFmt w:val="bullet"/>
      <w:lvlText w:val="•"/>
      <w:lvlJc w:val="left"/>
      <w:pPr>
        <w:ind w:left="3250" w:hanging="202"/>
      </w:pPr>
      <w:rPr>
        <w:rFonts w:hint="default"/>
        <w:lang w:val="id" w:eastAsia="en-US" w:bidi="ar-SA"/>
      </w:rPr>
    </w:lvl>
    <w:lvl w:ilvl="5" w:tplc="4E16F664">
      <w:numFmt w:val="bullet"/>
      <w:lvlText w:val="•"/>
      <w:lvlJc w:val="left"/>
      <w:pPr>
        <w:ind w:left="3958" w:hanging="202"/>
      </w:pPr>
      <w:rPr>
        <w:rFonts w:hint="default"/>
        <w:lang w:val="id" w:eastAsia="en-US" w:bidi="ar-SA"/>
      </w:rPr>
    </w:lvl>
    <w:lvl w:ilvl="6" w:tplc="19C885FA">
      <w:numFmt w:val="bullet"/>
      <w:lvlText w:val="•"/>
      <w:lvlJc w:val="left"/>
      <w:pPr>
        <w:ind w:left="4665" w:hanging="202"/>
      </w:pPr>
      <w:rPr>
        <w:rFonts w:hint="default"/>
        <w:lang w:val="id" w:eastAsia="en-US" w:bidi="ar-SA"/>
      </w:rPr>
    </w:lvl>
    <w:lvl w:ilvl="7" w:tplc="39582D78">
      <w:numFmt w:val="bullet"/>
      <w:lvlText w:val="•"/>
      <w:lvlJc w:val="left"/>
      <w:pPr>
        <w:ind w:left="5373" w:hanging="202"/>
      </w:pPr>
      <w:rPr>
        <w:rFonts w:hint="default"/>
        <w:lang w:val="id" w:eastAsia="en-US" w:bidi="ar-SA"/>
      </w:rPr>
    </w:lvl>
    <w:lvl w:ilvl="8" w:tplc="A9A6EA72">
      <w:numFmt w:val="bullet"/>
      <w:lvlText w:val="•"/>
      <w:lvlJc w:val="left"/>
      <w:pPr>
        <w:ind w:left="6080" w:hanging="202"/>
      </w:pPr>
      <w:rPr>
        <w:rFonts w:hint="default"/>
        <w:lang w:val="id" w:eastAsia="en-US" w:bidi="ar-SA"/>
      </w:rPr>
    </w:lvl>
  </w:abstractNum>
  <w:abstractNum w:abstractNumId="2">
    <w:nsid w:val="63FE53AA"/>
    <w:multiLevelType w:val="hybridMultilevel"/>
    <w:tmpl w:val="DC904020"/>
    <w:lvl w:ilvl="0" w:tplc="929E3462">
      <w:start w:val="10"/>
      <w:numFmt w:val="decimal"/>
      <w:lvlText w:val="%1."/>
      <w:lvlJc w:val="left"/>
      <w:pPr>
        <w:ind w:left="414" w:hanging="360"/>
        <w:jc w:val="left"/>
      </w:pPr>
      <w:rPr>
        <w:rFonts w:ascii="Arial" w:eastAsia="Arial" w:hAnsi="Arial" w:cs="Arial" w:hint="default"/>
        <w:w w:val="99"/>
        <w:sz w:val="24"/>
        <w:szCs w:val="24"/>
        <w:lang w:val="id" w:eastAsia="en-US" w:bidi="ar-SA"/>
      </w:rPr>
    </w:lvl>
    <w:lvl w:ilvl="1" w:tplc="080E677E">
      <w:numFmt w:val="bullet"/>
      <w:lvlText w:val="•"/>
      <w:lvlJc w:val="left"/>
      <w:pPr>
        <w:ind w:left="1127" w:hanging="360"/>
      </w:pPr>
      <w:rPr>
        <w:rFonts w:hint="default"/>
        <w:lang w:val="id" w:eastAsia="en-US" w:bidi="ar-SA"/>
      </w:rPr>
    </w:lvl>
    <w:lvl w:ilvl="2" w:tplc="C4A804C2">
      <w:numFmt w:val="bullet"/>
      <w:lvlText w:val="•"/>
      <w:lvlJc w:val="left"/>
      <w:pPr>
        <w:ind w:left="1835" w:hanging="360"/>
      </w:pPr>
      <w:rPr>
        <w:rFonts w:hint="default"/>
        <w:lang w:val="id" w:eastAsia="en-US" w:bidi="ar-SA"/>
      </w:rPr>
    </w:lvl>
    <w:lvl w:ilvl="3" w:tplc="E42C0FDA">
      <w:numFmt w:val="bullet"/>
      <w:lvlText w:val="•"/>
      <w:lvlJc w:val="left"/>
      <w:pPr>
        <w:ind w:left="2542" w:hanging="360"/>
      </w:pPr>
      <w:rPr>
        <w:rFonts w:hint="default"/>
        <w:lang w:val="id" w:eastAsia="en-US" w:bidi="ar-SA"/>
      </w:rPr>
    </w:lvl>
    <w:lvl w:ilvl="4" w:tplc="919EC74C">
      <w:numFmt w:val="bullet"/>
      <w:lvlText w:val="•"/>
      <w:lvlJc w:val="left"/>
      <w:pPr>
        <w:ind w:left="3250" w:hanging="360"/>
      </w:pPr>
      <w:rPr>
        <w:rFonts w:hint="default"/>
        <w:lang w:val="id" w:eastAsia="en-US" w:bidi="ar-SA"/>
      </w:rPr>
    </w:lvl>
    <w:lvl w:ilvl="5" w:tplc="47E48246">
      <w:numFmt w:val="bullet"/>
      <w:lvlText w:val="•"/>
      <w:lvlJc w:val="left"/>
      <w:pPr>
        <w:ind w:left="3958" w:hanging="360"/>
      </w:pPr>
      <w:rPr>
        <w:rFonts w:hint="default"/>
        <w:lang w:val="id" w:eastAsia="en-US" w:bidi="ar-SA"/>
      </w:rPr>
    </w:lvl>
    <w:lvl w:ilvl="6" w:tplc="46849528">
      <w:numFmt w:val="bullet"/>
      <w:lvlText w:val="•"/>
      <w:lvlJc w:val="left"/>
      <w:pPr>
        <w:ind w:left="4665" w:hanging="360"/>
      </w:pPr>
      <w:rPr>
        <w:rFonts w:hint="default"/>
        <w:lang w:val="id" w:eastAsia="en-US" w:bidi="ar-SA"/>
      </w:rPr>
    </w:lvl>
    <w:lvl w:ilvl="7" w:tplc="BD5037C6">
      <w:numFmt w:val="bullet"/>
      <w:lvlText w:val="•"/>
      <w:lvlJc w:val="left"/>
      <w:pPr>
        <w:ind w:left="5373" w:hanging="360"/>
      </w:pPr>
      <w:rPr>
        <w:rFonts w:hint="default"/>
        <w:lang w:val="id" w:eastAsia="en-US" w:bidi="ar-SA"/>
      </w:rPr>
    </w:lvl>
    <w:lvl w:ilvl="8" w:tplc="F9467B7E">
      <w:numFmt w:val="bullet"/>
      <w:lvlText w:val="•"/>
      <w:lvlJc w:val="left"/>
      <w:pPr>
        <w:ind w:left="6080" w:hanging="360"/>
      </w:pPr>
      <w:rPr>
        <w:rFonts w:hint="default"/>
        <w:lang w:val="id" w:eastAsia="en-US" w:bidi="ar-SA"/>
      </w:rPr>
    </w:lvl>
  </w:abstractNum>
  <w:abstractNum w:abstractNumId="3">
    <w:nsid w:val="77844D93"/>
    <w:multiLevelType w:val="hybridMultilevel"/>
    <w:tmpl w:val="78A0F56A"/>
    <w:lvl w:ilvl="0" w:tplc="6824A1A6">
      <w:start w:val="1"/>
      <w:numFmt w:val="decimal"/>
      <w:lvlText w:val="%1."/>
      <w:lvlJc w:val="left"/>
      <w:pPr>
        <w:ind w:left="461" w:hanging="360"/>
        <w:jc w:val="left"/>
      </w:pPr>
      <w:rPr>
        <w:rFonts w:ascii="Arial" w:eastAsia="Arial" w:hAnsi="Arial" w:cs="Arial" w:hint="default"/>
        <w:spacing w:val="-3"/>
        <w:w w:val="99"/>
        <w:sz w:val="24"/>
        <w:szCs w:val="24"/>
        <w:lang w:val="id" w:eastAsia="en-US" w:bidi="ar-SA"/>
      </w:rPr>
    </w:lvl>
    <w:lvl w:ilvl="1" w:tplc="CD2A4774">
      <w:numFmt w:val="bullet"/>
      <w:lvlText w:val="•"/>
      <w:lvlJc w:val="left"/>
      <w:pPr>
        <w:ind w:left="1168" w:hanging="360"/>
      </w:pPr>
      <w:rPr>
        <w:rFonts w:hint="default"/>
        <w:lang w:val="id" w:eastAsia="en-US" w:bidi="ar-SA"/>
      </w:rPr>
    </w:lvl>
    <w:lvl w:ilvl="2" w:tplc="ADAAEDE0">
      <w:numFmt w:val="bullet"/>
      <w:lvlText w:val="•"/>
      <w:lvlJc w:val="left"/>
      <w:pPr>
        <w:ind w:left="1876" w:hanging="360"/>
      </w:pPr>
      <w:rPr>
        <w:rFonts w:hint="default"/>
        <w:lang w:val="id" w:eastAsia="en-US" w:bidi="ar-SA"/>
      </w:rPr>
    </w:lvl>
    <w:lvl w:ilvl="3" w:tplc="5DD40AF8">
      <w:numFmt w:val="bullet"/>
      <w:lvlText w:val="•"/>
      <w:lvlJc w:val="left"/>
      <w:pPr>
        <w:ind w:left="2585" w:hanging="360"/>
      </w:pPr>
      <w:rPr>
        <w:rFonts w:hint="default"/>
        <w:lang w:val="id" w:eastAsia="en-US" w:bidi="ar-SA"/>
      </w:rPr>
    </w:lvl>
    <w:lvl w:ilvl="4" w:tplc="1924005C">
      <w:numFmt w:val="bullet"/>
      <w:lvlText w:val="•"/>
      <w:lvlJc w:val="left"/>
      <w:pPr>
        <w:ind w:left="3293" w:hanging="360"/>
      </w:pPr>
      <w:rPr>
        <w:rFonts w:hint="default"/>
        <w:lang w:val="id" w:eastAsia="en-US" w:bidi="ar-SA"/>
      </w:rPr>
    </w:lvl>
    <w:lvl w:ilvl="5" w:tplc="0DCA4024">
      <w:numFmt w:val="bullet"/>
      <w:lvlText w:val="•"/>
      <w:lvlJc w:val="left"/>
      <w:pPr>
        <w:ind w:left="4002" w:hanging="360"/>
      </w:pPr>
      <w:rPr>
        <w:rFonts w:hint="default"/>
        <w:lang w:val="id" w:eastAsia="en-US" w:bidi="ar-SA"/>
      </w:rPr>
    </w:lvl>
    <w:lvl w:ilvl="6" w:tplc="2C5A07A2">
      <w:numFmt w:val="bullet"/>
      <w:lvlText w:val="•"/>
      <w:lvlJc w:val="left"/>
      <w:pPr>
        <w:ind w:left="4710" w:hanging="360"/>
      </w:pPr>
      <w:rPr>
        <w:rFonts w:hint="default"/>
        <w:lang w:val="id" w:eastAsia="en-US" w:bidi="ar-SA"/>
      </w:rPr>
    </w:lvl>
    <w:lvl w:ilvl="7" w:tplc="1E1A4EFA">
      <w:numFmt w:val="bullet"/>
      <w:lvlText w:val="•"/>
      <w:lvlJc w:val="left"/>
      <w:pPr>
        <w:ind w:left="5418" w:hanging="360"/>
      </w:pPr>
      <w:rPr>
        <w:rFonts w:hint="default"/>
        <w:lang w:val="id" w:eastAsia="en-US" w:bidi="ar-SA"/>
      </w:rPr>
    </w:lvl>
    <w:lvl w:ilvl="8" w:tplc="3B72DC34">
      <w:numFmt w:val="bullet"/>
      <w:lvlText w:val="•"/>
      <w:lvlJc w:val="left"/>
      <w:pPr>
        <w:ind w:left="6127" w:hanging="360"/>
      </w:pPr>
      <w:rPr>
        <w:rFonts w:hint="default"/>
        <w:lang w:val="id" w:eastAsia="en-US" w:bidi="ar-S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savePreviewPicture/>
  <w:compat>
    <w:ulTrailSpace/>
    <w:shapeLayoutLikeWW8/>
    <w:compatSetting w:name="compatibilityMode" w:uri="http://schemas.microsoft.com/office/word" w:val="12"/>
  </w:compat>
  <w:rsids>
    <w:rsidRoot w:val="00DC2974"/>
    <w:rsid w:val="005864F6"/>
    <w:rsid w:val="0075105D"/>
    <w:rsid w:val="009E4507"/>
    <w:rsid w:val="00DC2974"/>
    <w:rsid w:val="00E62A3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2E10F755-8886-408F-9EC7-64721F295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864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4F6"/>
    <w:rPr>
      <w:rFonts w:ascii="Segoe UI" w:eastAsia="Arial" w:hAnsi="Segoe UI" w:cs="Segoe UI"/>
      <w:sz w:val="18"/>
      <w:szCs w:val="18"/>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5</Pages>
  <Words>803</Words>
  <Characters>4579</Characters>
  <Application>Microsoft Office Word</Application>
  <DocSecurity>0</DocSecurity>
  <Lines>38</Lines>
  <Paragraphs>10</Paragraphs>
  <ScaleCrop>false</ScaleCrop>
  <Company/>
  <LinksUpToDate>false</LinksUpToDate>
  <CharactersWithSpaces>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 S E R</cp:lastModifiedBy>
  <cp:revision>5</cp:revision>
  <cp:lastPrinted>2022-03-10T03:10:00Z</cp:lastPrinted>
  <dcterms:created xsi:type="dcterms:W3CDTF">2022-03-09T02:28:00Z</dcterms:created>
  <dcterms:modified xsi:type="dcterms:W3CDTF">2022-03-10T03:10:00Z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2021-03-30T00:00:00Z</vt:filetime>
  </property>
  <property fmtid="{D5CDD505-2E9C-101B-9397-08002B2CF9AE}" pid="3" name="Creator">
    <vt:lpwstr>Microsoft® Word for Microsoft 365</vt:lpwstr>
  </property>
  <property fmtid="{D5CDD505-2E9C-101B-9397-08002B2CF9AE}" pid="4" name="LastSaved">
    <vt:filetime>2022-03-09T00:00:00Z</vt:filetime>
  </property>
</Properties>
</file>